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C7BE8" w14:textId="77777777" w:rsidR="00C576EF" w:rsidRDefault="00C576EF" w:rsidP="003564EA">
      <w:pPr>
        <w:jc w:val="both"/>
        <w:rPr>
          <w:rFonts w:ascii="Arial" w:hAnsi="Arial" w:cs="Arial"/>
          <w:b/>
          <w:noProof/>
          <w:lang w:val="sl-SI"/>
        </w:rPr>
      </w:pPr>
    </w:p>
    <w:p w14:paraId="6938010F" w14:textId="77777777" w:rsidR="00C576EF" w:rsidRDefault="00C576EF" w:rsidP="003564EA">
      <w:pPr>
        <w:jc w:val="both"/>
        <w:rPr>
          <w:rFonts w:ascii="Arial" w:hAnsi="Arial" w:cs="Arial"/>
          <w:b/>
          <w:noProof/>
          <w:lang w:val="sl-SI"/>
        </w:rPr>
      </w:pPr>
    </w:p>
    <w:p w14:paraId="21C96574" w14:textId="4D7A55BD" w:rsidR="00EE31D6" w:rsidRPr="00322F0A" w:rsidRDefault="00EE31D6" w:rsidP="003564EA">
      <w:pPr>
        <w:jc w:val="both"/>
        <w:rPr>
          <w:rFonts w:ascii="Arial" w:hAnsi="Arial" w:cs="Arial"/>
          <w:b/>
          <w:noProof/>
          <w:lang w:val="sl-SI"/>
        </w:rPr>
      </w:pPr>
      <w:r w:rsidRPr="00322F0A">
        <w:rPr>
          <w:rFonts w:ascii="Arial" w:hAnsi="Arial" w:cs="Arial"/>
          <w:b/>
          <w:noProof/>
          <w:lang w:val="sl-SI"/>
        </w:rPr>
        <w:t>Priporočila za udejanjanje smernic Alpskega sistema podnebnih ciljev v Sloveniji – gorski gozd</w:t>
      </w:r>
    </w:p>
    <w:p w14:paraId="05C26113" w14:textId="77777777" w:rsidR="003564EA" w:rsidRPr="00322F0A" w:rsidRDefault="003564EA" w:rsidP="002351CB">
      <w:pPr>
        <w:jc w:val="both"/>
        <w:rPr>
          <w:rFonts w:ascii="Arial" w:eastAsia="Times New Roman" w:hAnsi="Arial" w:cs="Arial"/>
          <w:b/>
          <w:noProof/>
          <w:lang w:val="sl-SI"/>
        </w:rPr>
      </w:pPr>
    </w:p>
    <w:p w14:paraId="18310563" w14:textId="2BA86F6C" w:rsidR="009A2862" w:rsidRPr="00322F0A" w:rsidRDefault="009A2862" w:rsidP="002351CB">
      <w:pPr>
        <w:jc w:val="both"/>
        <w:rPr>
          <w:rFonts w:ascii="Arial" w:eastAsia="Times New Roman" w:hAnsi="Arial" w:cs="Arial"/>
          <w:b/>
          <w:noProof/>
          <w:lang w:val="sl-SI"/>
        </w:rPr>
      </w:pPr>
    </w:p>
    <w:tbl>
      <w:tblPr>
        <w:tblStyle w:val="Tabelamrea"/>
        <w:tblW w:w="9010" w:type="dxa"/>
        <w:tblLook w:val="04A0" w:firstRow="1" w:lastRow="0" w:firstColumn="1" w:lastColumn="0" w:noHBand="0" w:noVBand="1"/>
      </w:tblPr>
      <w:tblGrid>
        <w:gridCol w:w="1920"/>
        <w:gridCol w:w="7090"/>
      </w:tblGrid>
      <w:tr w:rsidR="009A2862" w:rsidRPr="00322F0A" w14:paraId="260FD30A" w14:textId="77777777" w:rsidTr="25559820">
        <w:tc>
          <w:tcPr>
            <w:tcW w:w="1920" w:type="dxa"/>
          </w:tcPr>
          <w:p w14:paraId="37DAACE7" w14:textId="399EE453" w:rsidR="009A2862" w:rsidRPr="00322F0A" w:rsidRDefault="009A2862" w:rsidP="002351CB">
            <w:pPr>
              <w:jc w:val="both"/>
              <w:rPr>
                <w:rFonts w:ascii="Arial" w:eastAsia="Times New Roman" w:hAnsi="Arial" w:cs="Arial"/>
                <w:noProof/>
                <w:lang w:val="sl-SI"/>
              </w:rPr>
            </w:pPr>
            <w:r w:rsidRPr="00322F0A">
              <w:rPr>
                <w:rFonts w:ascii="Arial" w:eastAsia="Times New Roman" w:hAnsi="Arial" w:cs="Arial"/>
                <w:noProof/>
                <w:lang w:val="sl-SI"/>
              </w:rPr>
              <w:t>CILJ</w:t>
            </w:r>
            <w:r w:rsidR="001108B1" w:rsidRPr="00322F0A">
              <w:rPr>
                <w:rFonts w:ascii="Arial" w:eastAsia="Times New Roman" w:hAnsi="Arial" w:cs="Arial"/>
                <w:noProof/>
                <w:lang w:val="sl-SI"/>
              </w:rPr>
              <w:t xml:space="preserve"> 1</w:t>
            </w:r>
          </w:p>
        </w:tc>
        <w:tc>
          <w:tcPr>
            <w:tcW w:w="7090" w:type="dxa"/>
          </w:tcPr>
          <w:p w14:paraId="5B27EF2F" w14:textId="4CEE8471" w:rsidR="009A2862" w:rsidRPr="00322F0A" w:rsidRDefault="25559820" w:rsidP="25559820">
            <w:pPr>
              <w:jc w:val="both"/>
              <w:rPr>
                <w:rFonts w:ascii="Arial" w:eastAsia="Times New Roman" w:hAnsi="Arial" w:cs="Arial"/>
                <w:b/>
                <w:bCs/>
                <w:noProof/>
                <w:lang w:val="sl-SI"/>
              </w:rPr>
            </w:pPr>
            <w:r w:rsidRPr="00322F0A">
              <w:rPr>
                <w:rFonts w:ascii="Arial" w:eastAsia="Times New Roman" w:hAnsi="Arial" w:cs="Arial"/>
                <w:b/>
                <w:bCs/>
                <w:noProof/>
                <w:lang w:val="sl-SI"/>
              </w:rPr>
              <w:t>V celoti izkoriščen varovalni potencial gorskega gozda</w:t>
            </w:r>
          </w:p>
        </w:tc>
      </w:tr>
      <w:tr w:rsidR="009A2862" w:rsidRPr="00322F0A" w14:paraId="13F20C93" w14:textId="77777777" w:rsidTr="25559820">
        <w:tc>
          <w:tcPr>
            <w:tcW w:w="1920" w:type="dxa"/>
          </w:tcPr>
          <w:p w14:paraId="481FEEDD" w14:textId="285E8C50" w:rsidR="009A2862" w:rsidRPr="00322F0A" w:rsidRDefault="009A2862" w:rsidP="002351CB">
            <w:pPr>
              <w:jc w:val="both"/>
              <w:rPr>
                <w:rFonts w:ascii="Arial" w:eastAsia="Times New Roman" w:hAnsi="Arial" w:cs="Arial"/>
                <w:noProof/>
                <w:lang w:val="sl-SI"/>
              </w:rPr>
            </w:pPr>
            <w:r w:rsidRPr="00322F0A">
              <w:rPr>
                <w:rFonts w:ascii="Arial" w:eastAsia="Times New Roman" w:hAnsi="Arial" w:cs="Arial"/>
                <w:noProof/>
                <w:lang w:val="sl-SI"/>
              </w:rPr>
              <w:t>OPIS</w:t>
            </w:r>
          </w:p>
        </w:tc>
        <w:tc>
          <w:tcPr>
            <w:tcW w:w="7090" w:type="dxa"/>
          </w:tcPr>
          <w:p w14:paraId="0C1B7206" w14:textId="627A639C" w:rsidR="009A2862" w:rsidRPr="00322F0A" w:rsidRDefault="009A2862" w:rsidP="002351CB">
            <w:pPr>
              <w:jc w:val="both"/>
              <w:rPr>
                <w:rFonts w:ascii="Arial" w:eastAsia="Times New Roman" w:hAnsi="Arial" w:cs="Arial"/>
                <w:noProof/>
                <w:lang w:val="sl-SI"/>
              </w:rPr>
            </w:pPr>
            <w:r w:rsidRPr="00322F0A">
              <w:rPr>
                <w:rFonts w:ascii="Arial" w:eastAsia="Times New Roman" w:hAnsi="Arial" w:cs="Arial"/>
                <w:noProof/>
                <w:lang w:val="sl-SI"/>
              </w:rPr>
              <w:t xml:space="preserve">Varovalna funkcija gorskega gozda je ohranjena, obnovljena in izboljšana (vključno s prilagajanjem gozdnih ekosistemov podnebnim spremembam s pomočjo prilagodljivega upravljanja gozdov). </w:t>
            </w:r>
          </w:p>
        </w:tc>
      </w:tr>
      <w:tr w:rsidR="00271A0D" w:rsidRPr="00322F0A" w14:paraId="38B3D603" w14:textId="77777777" w:rsidTr="25559820">
        <w:tc>
          <w:tcPr>
            <w:tcW w:w="1920" w:type="dxa"/>
          </w:tcPr>
          <w:p w14:paraId="47D92650" w14:textId="755AD8FE" w:rsidR="00271A0D" w:rsidRPr="00322F0A" w:rsidRDefault="00271A0D" w:rsidP="00271A0D">
            <w:pPr>
              <w:rPr>
                <w:rFonts w:ascii="Arial" w:eastAsia="Times New Roman" w:hAnsi="Arial" w:cs="Arial"/>
                <w:noProof/>
                <w:lang w:val="sl-SI"/>
              </w:rPr>
            </w:pPr>
            <w:r w:rsidRPr="00322F0A">
              <w:rPr>
                <w:rFonts w:ascii="Arial" w:eastAsia="Times New Roman" w:hAnsi="Arial" w:cs="Arial"/>
                <w:noProof/>
                <w:lang w:val="sl-SI"/>
              </w:rPr>
              <w:t>PRIPOROČILO ZA SLOVENIJO</w:t>
            </w:r>
          </w:p>
        </w:tc>
        <w:tc>
          <w:tcPr>
            <w:tcW w:w="7090" w:type="dxa"/>
          </w:tcPr>
          <w:p w14:paraId="6F1ED362" w14:textId="77777777" w:rsidR="00271A0D" w:rsidRPr="00322F0A" w:rsidDel="00E728C8" w:rsidRDefault="00271A0D" w:rsidP="00271A0D">
            <w:pPr>
              <w:jc w:val="both"/>
              <w:rPr>
                <w:rFonts w:ascii="Arial" w:eastAsia="Times New Roman" w:hAnsi="Arial" w:cs="Arial"/>
                <w:noProof/>
                <w:lang w:val="sl-SI"/>
              </w:rPr>
            </w:pPr>
            <w:r w:rsidRPr="00322F0A">
              <w:rPr>
                <w:rFonts w:ascii="Arial" w:eastAsia="Times New Roman" w:hAnsi="Arial" w:cs="Arial"/>
                <w:noProof/>
                <w:lang w:val="sl-SI"/>
              </w:rPr>
              <w:t xml:space="preserve">Cilj je vsebinsko povezan z drugimi sektorskimi cilji ASPC </w:t>
            </w:r>
          </w:p>
          <w:p w14:paraId="0CA03BD5" w14:textId="1F036603" w:rsidR="00271A0D" w:rsidRPr="00322F0A" w:rsidDel="00E728C8" w:rsidRDefault="00271A0D" w:rsidP="00271A0D">
            <w:pPr>
              <w:jc w:val="both"/>
              <w:rPr>
                <w:rFonts w:ascii="Arial" w:eastAsia="Times New Roman" w:hAnsi="Arial" w:cs="Arial"/>
                <w:noProof/>
                <w:lang w:val="sl-SI"/>
              </w:rPr>
            </w:pPr>
            <w:r w:rsidRPr="00322F0A">
              <w:rPr>
                <w:rFonts w:ascii="Arial" w:eastAsia="Times New Roman" w:hAnsi="Arial" w:cs="Arial"/>
                <w:noProof/>
                <w:lang w:val="sl-SI"/>
              </w:rPr>
              <w:t>(prostorsko načrtovanje, naravne nevarnosti, voda, tla, ukrepi na občinski ravni, raziskave in razvoj</w:t>
            </w:r>
            <w:r w:rsidR="00322F0A" w:rsidRPr="00322F0A">
              <w:rPr>
                <w:rFonts w:ascii="Arial" w:eastAsia="Times New Roman" w:hAnsi="Arial" w:cs="Arial"/>
                <w:noProof/>
                <w:lang w:val="sl-SI"/>
              </w:rPr>
              <w:t>, izobraževanje</w:t>
            </w:r>
            <w:r w:rsidRPr="00322F0A">
              <w:rPr>
                <w:rFonts w:ascii="Arial" w:eastAsia="Times New Roman" w:hAnsi="Arial" w:cs="Arial"/>
                <w:noProof/>
                <w:lang w:val="sl-SI"/>
              </w:rPr>
              <w:t xml:space="preserve">): </w:t>
            </w:r>
          </w:p>
          <w:p w14:paraId="7A241D23" w14:textId="77777777" w:rsidR="00271A0D" w:rsidRPr="00322F0A" w:rsidDel="00C77DC6" w:rsidRDefault="00271A0D" w:rsidP="00271A0D">
            <w:pPr>
              <w:jc w:val="both"/>
              <w:rPr>
                <w:rFonts w:ascii="Arial" w:eastAsia="Times New Roman" w:hAnsi="Arial" w:cs="Arial"/>
                <w:noProof/>
                <w:lang w:val="sl-SI"/>
              </w:rPr>
            </w:pPr>
            <w:r w:rsidRPr="00322F0A">
              <w:rPr>
                <w:rFonts w:ascii="Arial" w:eastAsia="Times New Roman" w:hAnsi="Arial" w:cs="Arial"/>
                <w:noProof/>
                <w:lang w:val="sl-SI"/>
              </w:rPr>
              <w:t>gozd, ki opravlja varovalno funkcijo</w:t>
            </w:r>
            <w:r w:rsidRPr="00322F0A" w:rsidDel="00E728C8">
              <w:rPr>
                <w:rFonts w:ascii="Arial" w:eastAsia="Times New Roman" w:hAnsi="Arial" w:cs="Arial"/>
                <w:noProof/>
                <w:lang w:val="sl-SI"/>
              </w:rPr>
              <w:t>*</w:t>
            </w:r>
            <w:r w:rsidRPr="00322F0A">
              <w:rPr>
                <w:rFonts w:ascii="Arial" w:eastAsia="Times New Roman" w:hAnsi="Arial" w:cs="Arial"/>
                <w:noProof/>
                <w:lang w:val="sl-SI"/>
              </w:rPr>
              <w:t>, mora biti ustrezno negovan, da se lažje prilagaja podnebnim spremembam. Potrebna je tudi sprememba sistemov upravljanja tveganja iz pasivnih v proaktivne – tudi na individualni ravni, tveganja v Alpah ustrezno upravljati, spremljati permafrost in erozijo, trajnostno obvladovati poplavno ogroženost v Alpah, izboljšati kakovost tal, vpeljati podnebne ukrepe, jih institucionalizirati v okviru občinskih dejavnosti.</w:t>
            </w:r>
            <w:r w:rsidRPr="00322F0A" w:rsidDel="00C77DC6">
              <w:rPr>
                <w:rFonts w:ascii="Arial" w:eastAsia="Times New Roman" w:hAnsi="Arial" w:cs="Arial"/>
                <w:noProof/>
                <w:lang w:val="sl-SI"/>
              </w:rPr>
              <w:t xml:space="preserve"> </w:t>
            </w:r>
          </w:p>
          <w:p w14:paraId="567EC1D9" w14:textId="5CAAC9C8" w:rsidR="00271A0D" w:rsidRPr="00322F0A" w:rsidDel="00E728C8" w:rsidRDefault="00271A0D" w:rsidP="00271A0D">
            <w:pPr>
              <w:jc w:val="both"/>
              <w:rPr>
                <w:rFonts w:ascii="Arial" w:eastAsia="Times New Roman" w:hAnsi="Arial" w:cs="Arial"/>
                <w:noProof/>
                <w:lang w:val="sl-SI"/>
              </w:rPr>
            </w:pPr>
            <w:r w:rsidRPr="00322F0A">
              <w:rPr>
                <w:rFonts w:ascii="Arial" w:eastAsia="Times New Roman" w:hAnsi="Arial" w:cs="Arial"/>
                <w:noProof/>
                <w:lang w:val="sl-SI"/>
              </w:rPr>
              <w:t>Določiti je treba izvorna območja naravnih nevarnosti (skalni</w:t>
            </w:r>
            <w:r w:rsidRPr="00322F0A" w:rsidDel="00C77DC6">
              <w:rPr>
                <w:rFonts w:ascii="Arial" w:eastAsia="Times New Roman" w:hAnsi="Arial" w:cs="Arial"/>
                <w:noProof/>
                <w:lang w:val="sl-SI"/>
              </w:rPr>
              <w:t xml:space="preserve">h </w:t>
            </w:r>
            <w:r w:rsidRPr="00322F0A">
              <w:rPr>
                <w:rFonts w:ascii="Arial" w:eastAsia="Times New Roman" w:hAnsi="Arial" w:cs="Arial"/>
                <w:noProof/>
                <w:lang w:val="sl-SI"/>
              </w:rPr>
              <w:t>podori</w:t>
            </w:r>
            <w:r w:rsidRPr="00322F0A" w:rsidDel="00C77DC6">
              <w:rPr>
                <w:rFonts w:ascii="Arial" w:eastAsia="Times New Roman" w:hAnsi="Arial" w:cs="Arial"/>
                <w:noProof/>
                <w:lang w:val="sl-SI"/>
              </w:rPr>
              <w:t xml:space="preserve">ov oz. </w:t>
            </w:r>
            <w:r w:rsidRPr="00322F0A">
              <w:rPr>
                <w:rFonts w:ascii="Arial" w:eastAsia="Times New Roman" w:hAnsi="Arial" w:cs="Arial"/>
                <w:noProof/>
                <w:lang w:val="sl-SI"/>
              </w:rPr>
              <w:t>snežni</w:t>
            </w:r>
            <w:r w:rsidR="00AF43CC">
              <w:rPr>
                <w:rFonts w:ascii="Arial" w:eastAsia="Times New Roman" w:hAnsi="Arial" w:cs="Arial"/>
                <w:noProof/>
                <w:lang w:val="sl-SI"/>
              </w:rPr>
              <w:t>h</w:t>
            </w:r>
            <w:r w:rsidRPr="00322F0A">
              <w:rPr>
                <w:rFonts w:ascii="Arial" w:eastAsia="Times New Roman" w:hAnsi="Arial" w:cs="Arial"/>
                <w:noProof/>
                <w:lang w:val="sl-SI"/>
              </w:rPr>
              <w:t xml:space="preserve"> in zemeljski</w:t>
            </w:r>
            <w:r w:rsidRPr="00322F0A" w:rsidDel="00C77DC6">
              <w:rPr>
                <w:rFonts w:ascii="Arial" w:eastAsia="Times New Roman" w:hAnsi="Arial" w:cs="Arial"/>
                <w:noProof/>
                <w:lang w:val="sl-SI"/>
              </w:rPr>
              <w:t xml:space="preserve">h </w:t>
            </w:r>
            <w:r w:rsidRPr="00322F0A">
              <w:rPr>
                <w:rFonts w:ascii="Arial" w:eastAsia="Times New Roman" w:hAnsi="Arial" w:cs="Arial"/>
                <w:noProof/>
                <w:lang w:val="sl-SI"/>
              </w:rPr>
              <w:t>plazov, dr</w:t>
            </w:r>
            <w:r w:rsidR="00F77030">
              <w:rPr>
                <w:rFonts w:ascii="Arial" w:eastAsia="Times New Roman" w:hAnsi="Arial" w:cs="Arial"/>
                <w:noProof/>
                <w:lang w:val="sl-SI"/>
              </w:rPr>
              <w:t>o</w:t>
            </w:r>
            <w:r w:rsidRPr="00322F0A">
              <w:rPr>
                <w:rFonts w:ascii="Arial" w:eastAsia="Times New Roman" w:hAnsi="Arial" w:cs="Arial"/>
                <w:noProof/>
                <w:lang w:val="sl-SI"/>
              </w:rPr>
              <w:t>birski</w:t>
            </w:r>
            <w:r w:rsidR="00AF43CC">
              <w:rPr>
                <w:rFonts w:ascii="Arial" w:eastAsia="Times New Roman" w:hAnsi="Arial" w:cs="Arial"/>
                <w:noProof/>
                <w:lang w:val="sl-SI"/>
              </w:rPr>
              <w:t>h</w:t>
            </w:r>
            <w:r w:rsidRPr="00322F0A">
              <w:rPr>
                <w:rFonts w:ascii="Arial" w:eastAsia="Times New Roman" w:hAnsi="Arial" w:cs="Arial"/>
                <w:noProof/>
                <w:lang w:val="sl-SI"/>
              </w:rPr>
              <w:t xml:space="preserve"> tokov) ter</w:t>
            </w:r>
            <w:r w:rsidRPr="00322F0A" w:rsidDel="00C77DC6">
              <w:rPr>
                <w:rFonts w:ascii="Arial" w:eastAsia="Times New Roman" w:hAnsi="Arial" w:cs="Arial"/>
                <w:noProof/>
                <w:lang w:val="sl-SI"/>
              </w:rPr>
              <w:t xml:space="preserve"> </w:t>
            </w:r>
            <w:r w:rsidRPr="00322F0A">
              <w:rPr>
                <w:rFonts w:ascii="Arial" w:eastAsia="Times New Roman" w:hAnsi="Arial" w:cs="Arial"/>
                <w:noProof/>
                <w:lang w:val="sl-SI"/>
              </w:rPr>
              <w:t>območja njihovega premeščanja in odlaganja (območja erozijske nevarnosti). Pri tem je nujno potrebno upoštevati varovalni učinek gozda. Prav tako je potrebno določiti gozdove, ki preprečujejo erozijo v zaledju hudournikov (hudourniških območjih) ter preprečujejo nenaden odtok visokih vod iz povir</w:t>
            </w:r>
            <w:r w:rsidR="00AF43CC">
              <w:rPr>
                <w:rFonts w:ascii="Arial" w:eastAsia="Times New Roman" w:hAnsi="Arial" w:cs="Arial"/>
                <w:noProof/>
                <w:lang w:val="sl-SI"/>
              </w:rPr>
              <w:t>ij</w:t>
            </w:r>
            <w:r w:rsidRPr="00322F0A">
              <w:rPr>
                <w:rFonts w:ascii="Arial" w:eastAsia="Times New Roman" w:hAnsi="Arial" w:cs="Arial"/>
                <w:noProof/>
                <w:lang w:val="sl-SI"/>
              </w:rPr>
              <w:t>. V</w:t>
            </w:r>
            <w:r w:rsidRPr="00322F0A" w:rsidDel="00C77DC6">
              <w:rPr>
                <w:rFonts w:ascii="Arial" w:eastAsia="Times New Roman" w:hAnsi="Arial" w:cs="Arial"/>
                <w:noProof/>
                <w:lang w:val="sl-SI"/>
              </w:rPr>
              <w:t xml:space="preserve"> </w:t>
            </w:r>
            <w:r w:rsidRPr="00322F0A">
              <w:rPr>
                <w:rFonts w:ascii="Arial" w:eastAsia="Times New Roman" w:hAnsi="Arial" w:cs="Arial"/>
                <w:noProof/>
                <w:lang w:val="sl-SI"/>
              </w:rPr>
              <w:t>gozdno gospodarskih načrtih</w:t>
            </w:r>
            <w:r w:rsidRPr="00322F0A" w:rsidDel="000D23D2">
              <w:rPr>
                <w:rFonts w:ascii="Arial" w:eastAsia="Times New Roman" w:hAnsi="Arial" w:cs="Arial"/>
                <w:noProof/>
                <w:lang w:val="sl-SI"/>
              </w:rPr>
              <w:t xml:space="preserve"> </w:t>
            </w:r>
            <w:r w:rsidRPr="00322F0A">
              <w:rPr>
                <w:rFonts w:ascii="Arial" w:eastAsia="Times New Roman" w:hAnsi="Arial" w:cs="Arial"/>
                <w:noProof/>
                <w:lang w:val="sl-SI"/>
              </w:rPr>
              <w:t>je potrebno opredeliti elemente ogroženosti in njihovo ranljivost, nato pa izdelati karte erozijske ogroženosti</w:t>
            </w:r>
            <w:r w:rsidR="00F77030">
              <w:rPr>
                <w:rFonts w:ascii="Arial" w:eastAsia="Times New Roman" w:hAnsi="Arial" w:cs="Arial"/>
                <w:noProof/>
                <w:lang w:val="sl-SI"/>
              </w:rPr>
              <w:t xml:space="preserve"> za</w:t>
            </w:r>
            <w:r w:rsidRPr="00322F0A">
              <w:rPr>
                <w:rFonts w:ascii="Arial" w:eastAsia="Times New Roman" w:hAnsi="Arial" w:cs="Arial"/>
                <w:noProof/>
                <w:lang w:val="sl-SI"/>
              </w:rPr>
              <w:t xml:space="preserve"> </w:t>
            </w:r>
            <w:r w:rsidRPr="00322F0A" w:rsidDel="000D23D2">
              <w:rPr>
                <w:rFonts w:ascii="Arial" w:eastAsia="Times New Roman" w:hAnsi="Arial" w:cs="Arial"/>
                <w:noProof/>
                <w:lang w:val="sl-SI"/>
              </w:rPr>
              <w:t>varovane objekte.</w:t>
            </w:r>
          </w:p>
          <w:p w14:paraId="57DF7EAB" w14:textId="77777777" w:rsidR="00271A0D" w:rsidRPr="00322F0A" w:rsidDel="000D23D2" w:rsidRDefault="00271A0D" w:rsidP="00271A0D">
            <w:pPr>
              <w:jc w:val="both"/>
              <w:rPr>
                <w:rFonts w:ascii="Arial" w:eastAsia="Times New Roman" w:hAnsi="Arial" w:cs="Arial"/>
                <w:noProof/>
                <w:lang w:val="sl-SI"/>
              </w:rPr>
            </w:pPr>
            <w:r w:rsidRPr="00322F0A">
              <w:rPr>
                <w:rFonts w:ascii="Arial" w:eastAsia="Times New Roman" w:hAnsi="Arial" w:cs="Arial"/>
                <w:noProof/>
                <w:lang w:val="sl-SI"/>
              </w:rPr>
              <w:t>Na področju raziskav in razvoja nam Alpe lahko služijo kot vzorčna regija za ocenjevanje podnebne ranljivosti.</w:t>
            </w:r>
            <w:r w:rsidRPr="00322F0A" w:rsidDel="000D23D2">
              <w:rPr>
                <w:rFonts w:ascii="Arial" w:eastAsia="Times New Roman" w:hAnsi="Arial" w:cs="Arial"/>
                <w:noProof/>
                <w:lang w:val="sl-SI"/>
              </w:rPr>
              <w:t xml:space="preserve"> </w:t>
            </w:r>
          </w:p>
          <w:p w14:paraId="340B41FC" w14:textId="77777777" w:rsidR="00271A0D" w:rsidRPr="00322F0A" w:rsidDel="000D23D2" w:rsidRDefault="00271A0D" w:rsidP="00271A0D">
            <w:pPr>
              <w:jc w:val="both"/>
              <w:rPr>
                <w:rFonts w:ascii="Arial" w:eastAsia="Times New Roman" w:hAnsi="Arial" w:cs="Arial"/>
                <w:noProof/>
                <w:lang w:val="sl-SI"/>
              </w:rPr>
            </w:pPr>
          </w:p>
          <w:p w14:paraId="709FACC4" w14:textId="67772ADD" w:rsidR="00271A0D" w:rsidRPr="00322F0A" w:rsidRDefault="00271A0D" w:rsidP="00271A0D">
            <w:pPr>
              <w:jc w:val="both"/>
              <w:rPr>
                <w:rFonts w:ascii="Arial" w:eastAsia="Times New Roman" w:hAnsi="Arial" w:cs="Arial"/>
                <w:noProof/>
                <w:lang w:val="sl-SI"/>
              </w:rPr>
            </w:pPr>
            <w:r w:rsidRPr="00322F0A" w:rsidDel="000D23D2">
              <w:rPr>
                <w:rFonts w:ascii="Arial" w:eastAsia="Times New Roman" w:hAnsi="Arial" w:cs="Arial"/>
                <w:noProof/>
                <w:lang w:val="sl-SI"/>
              </w:rPr>
              <w:t>(*funkcije varovanja gozdnih zemljišč in sestojev ne smemo enačiti s kategorijo varovalnih gozdov – to je treba sprva ustrezno določiti.)</w:t>
            </w:r>
          </w:p>
        </w:tc>
      </w:tr>
    </w:tbl>
    <w:p w14:paraId="77C74E82" w14:textId="0E3669D3" w:rsidR="00F07048" w:rsidRPr="00322F0A" w:rsidRDefault="00F07048" w:rsidP="002351CB">
      <w:pPr>
        <w:jc w:val="both"/>
        <w:rPr>
          <w:rFonts w:ascii="Arial" w:eastAsia="Times New Roman" w:hAnsi="Arial" w:cs="Arial"/>
          <w:b/>
          <w:noProof/>
          <w:lang w:val="sl-SI"/>
        </w:rPr>
      </w:pPr>
    </w:p>
    <w:p w14:paraId="58868690" w14:textId="77777777" w:rsidR="00F07048" w:rsidRPr="00322F0A" w:rsidRDefault="00F07048">
      <w:pPr>
        <w:rPr>
          <w:rFonts w:ascii="Arial" w:eastAsia="Times New Roman" w:hAnsi="Arial" w:cs="Arial"/>
          <w:b/>
          <w:noProof/>
          <w:lang w:val="sl-SI"/>
        </w:rPr>
      </w:pPr>
      <w:r w:rsidRPr="00322F0A">
        <w:rPr>
          <w:rFonts w:ascii="Arial" w:eastAsia="Times New Roman" w:hAnsi="Arial" w:cs="Arial"/>
          <w:b/>
          <w:noProof/>
          <w:lang w:val="sl-SI"/>
        </w:rPr>
        <w:br w:type="page"/>
      </w:r>
    </w:p>
    <w:p w14:paraId="4948F045" w14:textId="77777777" w:rsidR="009A2862" w:rsidRPr="00322F0A" w:rsidRDefault="009A2862" w:rsidP="002351CB">
      <w:pPr>
        <w:jc w:val="both"/>
        <w:rPr>
          <w:rFonts w:ascii="Arial" w:eastAsia="Times New Roman" w:hAnsi="Arial" w:cs="Arial"/>
          <w:b/>
          <w:noProof/>
          <w:lang w:val="sl-SI"/>
        </w:rPr>
      </w:pPr>
    </w:p>
    <w:p w14:paraId="29BA00A9" w14:textId="5FB80B24" w:rsidR="009A2862" w:rsidRPr="00322F0A" w:rsidRDefault="009A2862" w:rsidP="002351CB">
      <w:pPr>
        <w:jc w:val="both"/>
        <w:rPr>
          <w:rFonts w:ascii="Arial" w:eastAsia="Times New Roman" w:hAnsi="Arial" w:cs="Arial"/>
          <w:b/>
          <w:noProof/>
          <w:lang w:val="sl-SI"/>
        </w:rPr>
      </w:pPr>
    </w:p>
    <w:tbl>
      <w:tblPr>
        <w:tblStyle w:val="Tabelamrea"/>
        <w:tblW w:w="9010" w:type="dxa"/>
        <w:tblLook w:val="04A0" w:firstRow="1" w:lastRow="0" w:firstColumn="1" w:lastColumn="0" w:noHBand="0" w:noVBand="1"/>
      </w:tblPr>
      <w:tblGrid>
        <w:gridCol w:w="1905"/>
        <w:gridCol w:w="7105"/>
      </w:tblGrid>
      <w:tr w:rsidR="007F1BC3" w:rsidRPr="00322F0A" w14:paraId="1C46635B" w14:textId="77777777" w:rsidTr="25559820">
        <w:tc>
          <w:tcPr>
            <w:tcW w:w="1905" w:type="dxa"/>
          </w:tcPr>
          <w:p w14:paraId="084DC0E4" w14:textId="5D10E226" w:rsidR="007F1BC3" w:rsidRPr="00322F0A" w:rsidRDefault="007F1BC3" w:rsidP="00252A52">
            <w:pPr>
              <w:jc w:val="both"/>
              <w:rPr>
                <w:rFonts w:ascii="Arial" w:eastAsia="Times New Roman" w:hAnsi="Arial" w:cs="Arial"/>
                <w:noProof/>
                <w:lang w:val="sl-SI"/>
              </w:rPr>
            </w:pPr>
            <w:r w:rsidRPr="00322F0A">
              <w:rPr>
                <w:rFonts w:ascii="Arial" w:eastAsia="Times New Roman" w:hAnsi="Arial" w:cs="Arial"/>
                <w:noProof/>
                <w:lang w:val="sl-SI"/>
              </w:rPr>
              <w:t>CILJ</w:t>
            </w:r>
            <w:r w:rsidR="001108B1" w:rsidRPr="00322F0A">
              <w:rPr>
                <w:rFonts w:ascii="Arial" w:eastAsia="Times New Roman" w:hAnsi="Arial" w:cs="Arial"/>
                <w:noProof/>
                <w:lang w:val="sl-SI"/>
              </w:rPr>
              <w:t xml:space="preserve"> 2</w:t>
            </w:r>
          </w:p>
        </w:tc>
        <w:tc>
          <w:tcPr>
            <w:tcW w:w="7105" w:type="dxa"/>
          </w:tcPr>
          <w:p w14:paraId="29EDA101" w14:textId="06145C3A" w:rsidR="007F1BC3" w:rsidRPr="00322F0A" w:rsidRDefault="25559820" w:rsidP="25559820">
            <w:pPr>
              <w:jc w:val="both"/>
              <w:rPr>
                <w:rFonts w:ascii="Arial" w:eastAsia="Times New Roman" w:hAnsi="Arial" w:cs="Arial"/>
                <w:b/>
                <w:bCs/>
                <w:noProof/>
                <w:lang w:val="sl-SI"/>
              </w:rPr>
            </w:pPr>
            <w:r w:rsidRPr="00322F0A">
              <w:rPr>
                <w:rFonts w:ascii="Arial" w:eastAsia="Times New Roman" w:hAnsi="Arial" w:cs="Arial"/>
                <w:b/>
                <w:bCs/>
                <w:noProof/>
                <w:lang w:val="sl-SI"/>
              </w:rPr>
              <w:t xml:space="preserve">Gorski gozdovi kot ponori ogljika </w:t>
            </w:r>
          </w:p>
        </w:tc>
      </w:tr>
      <w:tr w:rsidR="007F1BC3" w:rsidRPr="00322F0A" w14:paraId="256237AA" w14:textId="77777777" w:rsidTr="25559820">
        <w:tc>
          <w:tcPr>
            <w:tcW w:w="1905" w:type="dxa"/>
          </w:tcPr>
          <w:p w14:paraId="535E522E" w14:textId="77777777" w:rsidR="007F1BC3" w:rsidRPr="00322F0A" w:rsidRDefault="007F1BC3" w:rsidP="00252A52">
            <w:pPr>
              <w:jc w:val="both"/>
              <w:rPr>
                <w:rFonts w:ascii="Arial" w:eastAsia="Times New Roman" w:hAnsi="Arial" w:cs="Arial"/>
                <w:noProof/>
                <w:lang w:val="sl-SI"/>
              </w:rPr>
            </w:pPr>
            <w:r w:rsidRPr="00322F0A">
              <w:rPr>
                <w:rFonts w:ascii="Arial" w:eastAsia="Times New Roman" w:hAnsi="Arial" w:cs="Arial"/>
                <w:noProof/>
                <w:lang w:val="sl-SI"/>
              </w:rPr>
              <w:t>OPIS</w:t>
            </w:r>
          </w:p>
        </w:tc>
        <w:tc>
          <w:tcPr>
            <w:tcW w:w="7105" w:type="dxa"/>
          </w:tcPr>
          <w:p w14:paraId="64838A6C" w14:textId="362488AD" w:rsidR="007F1BC3" w:rsidRPr="00322F0A" w:rsidRDefault="001108B1" w:rsidP="00252A52">
            <w:pPr>
              <w:jc w:val="both"/>
              <w:rPr>
                <w:rFonts w:ascii="Arial" w:eastAsia="Times New Roman" w:hAnsi="Arial" w:cs="Arial"/>
                <w:noProof/>
                <w:lang w:val="sl-SI"/>
              </w:rPr>
            </w:pPr>
            <w:r w:rsidRPr="00322F0A">
              <w:rPr>
                <w:rFonts w:ascii="Arial" w:eastAsia="Times New Roman" w:hAnsi="Arial" w:cs="Arial"/>
                <w:noProof/>
                <w:lang w:val="sl-SI"/>
              </w:rPr>
              <w:t xml:space="preserve">Gorski gozdovi so prilagojeni podnebnim spremembam s ciljem ohranjanja svoje pozitivne vloge za lokalno podnebje in zaščite ter po možnosti krepitve funkcije ponorov ogljika. </w:t>
            </w:r>
          </w:p>
        </w:tc>
      </w:tr>
      <w:tr w:rsidR="00271A0D" w:rsidRPr="00322F0A" w14:paraId="323B7434" w14:textId="77777777" w:rsidTr="25559820">
        <w:tc>
          <w:tcPr>
            <w:tcW w:w="1905" w:type="dxa"/>
          </w:tcPr>
          <w:p w14:paraId="43FE33D9" w14:textId="77777777" w:rsidR="00271A0D" w:rsidRPr="00322F0A" w:rsidRDefault="00271A0D" w:rsidP="00271A0D">
            <w:pPr>
              <w:rPr>
                <w:rFonts w:ascii="Arial" w:eastAsia="Times New Roman" w:hAnsi="Arial" w:cs="Arial"/>
                <w:noProof/>
                <w:lang w:val="sl-SI"/>
              </w:rPr>
            </w:pPr>
            <w:r w:rsidRPr="00322F0A">
              <w:rPr>
                <w:rFonts w:ascii="Arial" w:eastAsia="Times New Roman" w:hAnsi="Arial" w:cs="Arial"/>
                <w:noProof/>
                <w:lang w:val="sl-SI"/>
              </w:rPr>
              <w:t>PRIPOROČILO ZA SLOVENIJO</w:t>
            </w:r>
          </w:p>
        </w:tc>
        <w:tc>
          <w:tcPr>
            <w:tcW w:w="7105" w:type="dxa"/>
          </w:tcPr>
          <w:p w14:paraId="517C8D09" w14:textId="7B9A1342" w:rsidR="00271A0D" w:rsidRPr="00322F0A" w:rsidRDefault="00271A0D" w:rsidP="00271A0D">
            <w:pPr>
              <w:jc w:val="both"/>
              <w:rPr>
                <w:rFonts w:ascii="Arial" w:eastAsia="Times New Roman" w:hAnsi="Arial" w:cs="Arial"/>
                <w:noProof/>
                <w:lang w:val="sl-SI"/>
              </w:rPr>
            </w:pPr>
            <w:r w:rsidRPr="00322F0A">
              <w:rPr>
                <w:rFonts w:ascii="Arial" w:eastAsia="Times New Roman" w:hAnsi="Arial" w:cs="Arial"/>
                <w:noProof/>
                <w:lang w:val="sl-SI"/>
              </w:rPr>
              <w:t xml:space="preserve">Dosežen cilj je posledica izvedenih drugih ciljev, ki krepijo odpornost gozdov. Zato je nujno ohranjati varovalni potencial gorskega gozda (vzdrževanje in </w:t>
            </w:r>
            <w:r w:rsidR="00322F0A" w:rsidRPr="00322F0A">
              <w:rPr>
                <w:rFonts w:ascii="Arial" w:eastAsia="Times New Roman" w:hAnsi="Arial" w:cs="Arial"/>
                <w:noProof/>
                <w:lang w:val="sl-SI"/>
              </w:rPr>
              <w:t xml:space="preserve">izboljšanje </w:t>
            </w:r>
            <w:r w:rsidRPr="00322F0A">
              <w:rPr>
                <w:rFonts w:ascii="Arial" w:eastAsia="Times New Roman" w:hAnsi="Arial" w:cs="Arial"/>
                <w:noProof/>
                <w:lang w:val="sl-SI"/>
              </w:rPr>
              <w:t>varovalne, zaščitne in hidrološke funkcije), vključno s prilagajanjem gozdnih ekosistemov podnebnim spremembam (prilagojeno gospodarjenjem z gozdovi), s pospešeno preobrazbo gozdov tam, kjer je to nujno zaradi prilagajanja posledicam podnebnih sprememb, posebno pozornost moramo nameniti učinkovitemu sistemu spremljanja zdravstvenega stanja gorskih gozdov ter delujoči gozdno-lesni verigi s proizvodnjo trajnih lesnih proizvodov. Z ustreznimi ukrepi moramo varovati gozdna tla, preprečevati erozijo tal, uporabljati ustrezno gozdarsko mehanizacijo</w:t>
            </w:r>
            <w:r w:rsidR="00F77030">
              <w:rPr>
                <w:rFonts w:ascii="Arial" w:eastAsia="Times New Roman" w:hAnsi="Arial" w:cs="Arial"/>
                <w:noProof/>
                <w:lang w:val="sl-SI"/>
              </w:rPr>
              <w:t xml:space="preserve">; </w:t>
            </w:r>
            <w:r w:rsidRPr="00322F0A">
              <w:rPr>
                <w:rFonts w:ascii="Arial" w:eastAsia="Times New Roman" w:hAnsi="Arial" w:cs="Arial"/>
                <w:noProof/>
                <w:lang w:val="sl-SI"/>
              </w:rPr>
              <w:t>biti pozorni pri gradnji cestne in druge infrastrukture, spremljati vpliv gozdne paše na tla gorskega gozda, idr. Z upoštevanjem vseh naštetih ukrepov se bo posledično ohranila in izboljševala funkcija ponora ogljika v ogljika in hkrati vodozadrževalne in filtracijske sposobnosti gozdnih tal z vidika oskrbe s pitno vodo ter z vidika varstva pred poplavami.</w:t>
            </w:r>
          </w:p>
        </w:tc>
      </w:tr>
    </w:tbl>
    <w:p w14:paraId="2B91F4B8" w14:textId="6E539FF0" w:rsidR="00AD660A" w:rsidRPr="00322F0A" w:rsidRDefault="00AD660A" w:rsidP="002351CB">
      <w:pPr>
        <w:jc w:val="both"/>
        <w:rPr>
          <w:rFonts w:ascii="Arial" w:eastAsia="Times New Roman" w:hAnsi="Arial" w:cs="Arial"/>
          <w:noProof/>
          <w:lang w:val="sl-SI"/>
        </w:rPr>
      </w:pPr>
    </w:p>
    <w:p w14:paraId="192BBAEB" w14:textId="60A3A842" w:rsidR="00AD660A" w:rsidRPr="00322F0A" w:rsidRDefault="00AD660A">
      <w:pPr>
        <w:rPr>
          <w:rFonts w:ascii="Arial" w:eastAsia="Times New Roman" w:hAnsi="Arial" w:cs="Arial"/>
          <w:noProof/>
          <w:lang w:val="sl-SI"/>
        </w:rPr>
      </w:pPr>
    </w:p>
    <w:p w14:paraId="459B352C" w14:textId="77777777" w:rsidR="00EE31D6" w:rsidRPr="00322F0A" w:rsidRDefault="00EE31D6" w:rsidP="002351CB">
      <w:pPr>
        <w:jc w:val="both"/>
        <w:rPr>
          <w:rFonts w:ascii="Arial" w:eastAsia="Times New Roman" w:hAnsi="Arial" w:cs="Arial"/>
          <w:noProof/>
          <w:lang w:val="sl-SI"/>
        </w:rPr>
      </w:pPr>
    </w:p>
    <w:tbl>
      <w:tblPr>
        <w:tblStyle w:val="Tabelamrea"/>
        <w:tblW w:w="9010" w:type="dxa"/>
        <w:tblLook w:val="04A0" w:firstRow="1" w:lastRow="0" w:firstColumn="1" w:lastColumn="0" w:noHBand="0" w:noVBand="1"/>
      </w:tblPr>
      <w:tblGrid>
        <w:gridCol w:w="2130"/>
        <w:gridCol w:w="6880"/>
      </w:tblGrid>
      <w:tr w:rsidR="001108B1" w:rsidRPr="00322F0A" w14:paraId="39EC018C" w14:textId="77777777" w:rsidTr="25559820">
        <w:tc>
          <w:tcPr>
            <w:tcW w:w="2130" w:type="dxa"/>
          </w:tcPr>
          <w:p w14:paraId="510EA1AA" w14:textId="297DB31E" w:rsidR="001108B1" w:rsidRPr="00322F0A" w:rsidRDefault="001108B1" w:rsidP="00252A52">
            <w:pPr>
              <w:jc w:val="both"/>
              <w:rPr>
                <w:rFonts w:ascii="Arial" w:eastAsia="Times New Roman" w:hAnsi="Arial" w:cs="Arial"/>
                <w:noProof/>
                <w:lang w:val="sl-SI"/>
              </w:rPr>
            </w:pPr>
            <w:r w:rsidRPr="00322F0A">
              <w:rPr>
                <w:rFonts w:ascii="Arial" w:eastAsia="Times New Roman" w:hAnsi="Arial" w:cs="Arial"/>
                <w:noProof/>
                <w:lang w:val="sl-SI"/>
              </w:rPr>
              <w:t>CILJ 3</w:t>
            </w:r>
          </w:p>
        </w:tc>
        <w:tc>
          <w:tcPr>
            <w:tcW w:w="6880" w:type="dxa"/>
          </w:tcPr>
          <w:p w14:paraId="395CD88A" w14:textId="03F0FF2F" w:rsidR="001108B1" w:rsidRPr="00322F0A" w:rsidRDefault="001108B1" w:rsidP="00252A52">
            <w:pPr>
              <w:jc w:val="both"/>
              <w:rPr>
                <w:rFonts w:ascii="Arial" w:eastAsia="Times New Roman" w:hAnsi="Arial" w:cs="Arial"/>
                <w:b/>
                <w:noProof/>
                <w:lang w:val="sl-SI"/>
              </w:rPr>
            </w:pPr>
            <w:r w:rsidRPr="00322F0A">
              <w:rPr>
                <w:rFonts w:ascii="Arial" w:eastAsia="Times New Roman" w:hAnsi="Arial" w:cs="Arial"/>
                <w:b/>
                <w:noProof/>
                <w:lang w:val="sl-SI"/>
              </w:rPr>
              <w:t>Pospešena preobrazba gozdov</w:t>
            </w:r>
          </w:p>
        </w:tc>
      </w:tr>
      <w:tr w:rsidR="001108B1" w:rsidRPr="00322F0A" w14:paraId="3CCF22CF" w14:textId="77777777" w:rsidTr="25559820">
        <w:tc>
          <w:tcPr>
            <w:tcW w:w="2130" w:type="dxa"/>
          </w:tcPr>
          <w:p w14:paraId="2E04226A" w14:textId="77777777" w:rsidR="001108B1" w:rsidRPr="00322F0A" w:rsidRDefault="001108B1" w:rsidP="00252A52">
            <w:pPr>
              <w:jc w:val="both"/>
              <w:rPr>
                <w:rFonts w:ascii="Arial" w:eastAsia="Times New Roman" w:hAnsi="Arial" w:cs="Arial"/>
                <w:noProof/>
                <w:lang w:val="sl-SI"/>
              </w:rPr>
            </w:pPr>
            <w:r w:rsidRPr="00322F0A">
              <w:rPr>
                <w:rFonts w:ascii="Arial" w:eastAsia="Times New Roman" w:hAnsi="Arial" w:cs="Arial"/>
                <w:noProof/>
                <w:lang w:val="sl-SI"/>
              </w:rPr>
              <w:t>OPIS</w:t>
            </w:r>
          </w:p>
        </w:tc>
        <w:tc>
          <w:tcPr>
            <w:tcW w:w="6880" w:type="dxa"/>
          </w:tcPr>
          <w:p w14:paraId="434157B9" w14:textId="28112E28" w:rsidR="001108B1" w:rsidRPr="00322F0A" w:rsidRDefault="001108B1" w:rsidP="00252A52">
            <w:pPr>
              <w:jc w:val="both"/>
              <w:rPr>
                <w:rFonts w:ascii="Arial" w:eastAsia="Times New Roman" w:hAnsi="Arial" w:cs="Arial"/>
                <w:noProof/>
                <w:lang w:val="sl-SI"/>
              </w:rPr>
            </w:pPr>
            <w:r w:rsidRPr="00322F0A">
              <w:rPr>
                <w:rFonts w:ascii="Arial" w:eastAsia="Times New Roman" w:hAnsi="Arial" w:cs="Arial"/>
                <w:noProof/>
                <w:lang w:val="sl-SI"/>
              </w:rPr>
              <w:t xml:space="preserve">Preobrazba gozdnih ekosistemov v sonaravno upravljane gozdove je dosežena z uporabo endemičnih gozdnih vrst, prilagojenih na podnebne spremembe. </w:t>
            </w:r>
          </w:p>
        </w:tc>
      </w:tr>
      <w:tr w:rsidR="001108B1" w:rsidRPr="00322F0A" w14:paraId="775F837E" w14:textId="77777777" w:rsidTr="25559820">
        <w:tc>
          <w:tcPr>
            <w:tcW w:w="2130" w:type="dxa"/>
          </w:tcPr>
          <w:p w14:paraId="7177276D" w14:textId="77777777" w:rsidR="001108B1" w:rsidRPr="00322F0A" w:rsidRDefault="25559820" w:rsidP="25559820">
            <w:pPr>
              <w:rPr>
                <w:rFonts w:ascii="Arial" w:eastAsia="Times New Roman" w:hAnsi="Arial" w:cs="Arial"/>
                <w:noProof/>
                <w:lang w:val="sl-SI"/>
              </w:rPr>
            </w:pPr>
            <w:r w:rsidRPr="00322F0A">
              <w:rPr>
                <w:rFonts w:ascii="Arial" w:eastAsia="Times New Roman" w:hAnsi="Arial" w:cs="Arial"/>
                <w:noProof/>
                <w:lang w:val="sl-SI"/>
              </w:rPr>
              <w:t>PRIPOROČILO ZA SLOVENIJO</w:t>
            </w:r>
          </w:p>
        </w:tc>
        <w:tc>
          <w:tcPr>
            <w:tcW w:w="6880" w:type="dxa"/>
          </w:tcPr>
          <w:p w14:paraId="2548F859" w14:textId="5E97A97F" w:rsidR="00024D47" w:rsidRPr="00322F0A" w:rsidRDefault="00024D47" w:rsidP="00252A52">
            <w:pPr>
              <w:jc w:val="both"/>
              <w:rPr>
                <w:rFonts w:ascii="Arial" w:eastAsia="Times New Roman" w:hAnsi="Arial" w:cs="Arial"/>
                <w:noProof/>
                <w:lang w:val="sl-SI"/>
              </w:rPr>
            </w:pPr>
            <w:r w:rsidRPr="00322F0A">
              <w:rPr>
                <w:rFonts w:ascii="Arial" w:eastAsia="Times New Roman" w:hAnsi="Arial" w:cs="Arial"/>
                <w:noProof/>
                <w:lang w:val="sl-SI"/>
              </w:rPr>
              <w:t>Pri upravljanju z gorskimi gozdovi bomo morali poudarek nameniti ogozditvam, ohranjanju biotske pestrosti, vzdrževanju sestojev, ki bodo sposobni skladiščiti ogljik</w:t>
            </w:r>
            <w:r w:rsidR="00271A0D" w:rsidRPr="00322F0A">
              <w:rPr>
                <w:rFonts w:ascii="Arial" w:eastAsia="Times New Roman" w:hAnsi="Arial" w:cs="Arial"/>
                <w:noProof/>
                <w:lang w:val="sl-SI"/>
              </w:rPr>
              <w:t xml:space="preserve">, uravnavati odtok vode </w:t>
            </w:r>
            <w:r w:rsidRPr="00322F0A">
              <w:rPr>
                <w:rFonts w:ascii="Arial" w:eastAsia="Times New Roman" w:hAnsi="Arial" w:cs="Arial"/>
                <w:noProof/>
                <w:lang w:val="sl-SI"/>
              </w:rPr>
              <w:t xml:space="preserve">ter z gozdom upravljati tako, da se bo lahko prilagodil posledicam podnebnih sprememb ter jih blažil. </w:t>
            </w:r>
          </w:p>
          <w:p w14:paraId="033084B3" w14:textId="5BCE92B1" w:rsidR="001108B1" w:rsidRPr="00322F0A" w:rsidRDefault="00271A0D" w:rsidP="00252A52">
            <w:pPr>
              <w:jc w:val="both"/>
              <w:rPr>
                <w:rFonts w:ascii="Arial" w:eastAsia="Times New Roman" w:hAnsi="Arial" w:cs="Arial"/>
                <w:noProof/>
                <w:lang w:val="sl-SI"/>
              </w:rPr>
            </w:pPr>
            <w:r w:rsidRPr="00322F0A">
              <w:rPr>
                <w:rFonts w:ascii="Arial" w:eastAsia="Times New Roman" w:hAnsi="Arial" w:cs="Arial"/>
                <w:noProof/>
                <w:lang w:val="sl-SI"/>
              </w:rPr>
              <w:t>R</w:t>
            </w:r>
            <w:r w:rsidR="25559820" w:rsidRPr="00322F0A">
              <w:rPr>
                <w:rFonts w:ascii="Arial" w:eastAsia="Times New Roman" w:hAnsi="Arial" w:cs="Arial"/>
                <w:noProof/>
                <w:lang w:val="sl-SI"/>
              </w:rPr>
              <w:t xml:space="preserve">azmejiti </w:t>
            </w:r>
            <w:r w:rsidRPr="00322F0A">
              <w:rPr>
                <w:rFonts w:ascii="Arial" w:eastAsia="Times New Roman" w:hAnsi="Arial" w:cs="Arial"/>
                <w:noProof/>
                <w:lang w:val="sl-SI"/>
              </w:rPr>
              <w:t xml:space="preserve">je potrebno </w:t>
            </w:r>
            <w:r w:rsidR="25559820" w:rsidRPr="00322F0A">
              <w:rPr>
                <w:rFonts w:ascii="Arial" w:eastAsia="Times New Roman" w:hAnsi="Arial" w:cs="Arial"/>
                <w:noProof/>
                <w:lang w:val="sl-SI"/>
              </w:rPr>
              <w:t xml:space="preserve">varovalne gozdove z ukrepanjem in brez njega. </w:t>
            </w:r>
            <w:r w:rsidRPr="00322F0A">
              <w:rPr>
                <w:rFonts w:ascii="Arial" w:eastAsia="Times New Roman" w:hAnsi="Arial" w:cs="Arial"/>
                <w:noProof/>
                <w:lang w:val="sl-SI"/>
              </w:rPr>
              <w:t xml:space="preserve">Pri tem mora biti osnova ranljivost elementov ogroženosti. </w:t>
            </w:r>
            <w:r w:rsidR="25559820" w:rsidRPr="00322F0A">
              <w:rPr>
                <w:rFonts w:ascii="Arial" w:eastAsia="Times New Roman" w:hAnsi="Arial" w:cs="Arial"/>
                <w:noProof/>
                <w:lang w:val="sl-SI"/>
              </w:rPr>
              <w:t xml:space="preserve">Izvajati (poostriti) naravovarstveni nadzor – omejiti vožnjo z motornimi vozili po brezpotjih. </w:t>
            </w:r>
            <w:r w:rsidRPr="00322F0A">
              <w:rPr>
                <w:rFonts w:ascii="Arial" w:eastAsia="Times New Roman" w:hAnsi="Arial" w:cs="Arial"/>
                <w:noProof/>
                <w:lang w:val="sl-SI"/>
              </w:rPr>
              <w:t xml:space="preserve">Jasno </w:t>
            </w:r>
            <w:r w:rsidR="25559820" w:rsidRPr="00322F0A">
              <w:rPr>
                <w:rFonts w:ascii="Arial" w:eastAsia="Times New Roman" w:hAnsi="Arial" w:cs="Arial"/>
                <w:noProof/>
                <w:lang w:val="sl-SI"/>
              </w:rPr>
              <w:t xml:space="preserve">definirati pogoje pri subvencijah za mehanizacijo, gradnjo cest in vlak ter vpeljevanju novih tehnologij sečnje in spravila, vzdrževanje cest in vlak (odvodnjavanje). Definirati je treba ukrepe ob ujmah, opredeliti in ustrezno izvajati sanitarno sečnjo ter saditev. Spodbujati je treba redno gospodarjenje in nego, izvajati gozdni red. </w:t>
            </w:r>
            <w:r w:rsidR="00F27E24" w:rsidRPr="00322F0A">
              <w:rPr>
                <w:rFonts w:ascii="Arial" w:eastAsia="Times New Roman" w:hAnsi="Arial" w:cs="Arial"/>
                <w:noProof/>
                <w:lang w:val="sl-SI"/>
              </w:rPr>
              <w:t>Preobrazbo gozdov v mešane z raznomerno strukturo je potrebno pospešiti.</w:t>
            </w:r>
            <w:r w:rsidRPr="00322F0A">
              <w:rPr>
                <w:rFonts w:ascii="Arial" w:eastAsia="Times New Roman" w:hAnsi="Arial" w:cs="Arial"/>
                <w:noProof/>
                <w:lang w:val="sl-SI"/>
              </w:rPr>
              <w:t xml:space="preserve"> Več poudarka je potrebno nameniti vnosu lesenega plavja v vodotoke </w:t>
            </w:r>
            <w:r w:rsidR="00322F0A" w:rsidRPr="00322F0A">
              <w:rPr>
                <w:rFonts w:ascii="Arial" w:eastAsia="Times New Roman" w:hAnsi="Arial" w:cs="Arial"/>
                <w:noProof/>
                <w:lang w:val="sl-SI"/>
              </w:rPr>
              <w:t>oz.</w:t>
            </w:r>
            <w:r w:rsidRPr="00322F0A">
              <w:rPr>
                <w:rFonts w:ascii="Arial" w:eastAsia="Times New Roman" w:hAnsi="Arial" w:cs="Arial"/>
                <w:noProof/>
                <w:lang w:val="sl-SI"/>
              </w:rPr>
              <w:t xml:space="preserve"> hudournike, zlasti ob i</w:t>
            </w:r>
            <w:r w:rsidR="00322F0A" w:rsidRPr="00322F0A">
              <w:rPr>
                <w:rFonts w:ascii="Arial" w:eastAsia="Times New Roman" w:hAnsi="Arial" w:cs="Arial"/>
                <w:noProof/>
                <w:lang w:val="sl-SI"/>
              </w:rPr>
              <w:t>n</w:t>
            </w:r>
            <w:r w:rsidRPr="00322F0A">
              <w:rPr>
                <w:rFonts w:ascii="Arial" w:eastAsia="Times New Roman" w:hAnsi="Arial" w:cs="Arial"/>
                <w:noProof/>
                <w:lang w:val="sl-SI"/>
              </w:rPr>
              <w:t>tenzivni sečni in/ali motnjah v gozdovih, in pri tem obravnavati tako pozitivne kot negativne vidike.</w:t>
            </w:r>
          </w:p>
        </w:tc>
      </w:tr>
    </w:tbl>
    <w:p w14:paraId="703C0CCC" w14:textId="4AC3E3AC" w:rsidR="00EE31D6" w:rsidRPr="00322F0A" w:rsidRDefault="00EE31D6" w:rsidP="002351CB">
      <w:pPr>
        <w:jc w:val="both"/>
        <w:rPr>
          <w:rFonts w:ascii="Arial" w:eastAsia="Times New Roman" w:hAnsi="Arial" w:cs="Arial"/>
          <w:noProof/>
          <w:lang w:val="sl-SI"/>
        </w:rPr>
      </w:pPr>
    </w:p>
    <w:p w14:paraId="5802172C" w14:textId="778EF5A3" w:rsidR="00F07048" w:rsidRPr="00322F0A" w:rsidRDefault="00F07048">
      <w:pPr>
        <w:rPr>
          <w:rFonts w:ascii="Arial" w:eastAsia="Times New Roman" w:hAnsi="Arial" w:cs="Arial"/>
          <w:noProof/>
          <w:lang w:val="sl-SI"/>
        </w:rPr>
      </w:pPr>
    </w:p>
    <w:p w14:paraId="621725A7" w14:textId="77777777" w:rsidR="00EE31D6" w:rsidRPr="00322F0A" w:rsidRDefault="00EE31D6" w:rsidP="002351CB">
      <w:pPr>
        <w:jc w:val="both"/>
        <w:rPr>
          <w:rFonts w:ascii="Arial" w:eastAsia="Times New Roman" w:hAnsi="Arial" w:cs="Arial"/>
          <w:noProof/>
          <w:lang w:val="sl-SI"/>
        </w:rPr>
      </w:pPr>
    </w:p>
    <w:tbl>
      <w:tblPr>
        <w:tblStyle w:val="Tabelamrea"/>
        <w:tblW w:w="9010" w:type="dxa"/>
        <w:tblLook w:val="04A0" w:firstRow="1" w:lastRow="0" w:firstColumn="1" w:lastColumn="0" w:noHBand="0" w:noVBand="1"/>
      </w:tblPr>
      <w:tblGrid>
        <w:gridCol w:w="2010"/>
        <w:gridCol w:w="7000"/>
      </w:tblGrid>
      <w:tr w:rsidR="001108B1" w:rsidRPr="00322F0A" w14:paraId="08CEBD20" w14:textId="77777777" w:rsidTr="25559820">
        <w:tc>
          <w:tcPr>
            <w:tcW w:w="2010" w:type="dxa"/>
          </w:tcPr>
          <w:p w14:paraId="6D59073D" w14:textId="0152ABE3" w:rsidR="001108B1" w:rsidRPr="00322F0A" w:rsidRDefault="001108B1" w:rsidP="00252A52">
            <w:pPr>
              <w:jc w:val="both"/>
              <w:rPr>
                <w:rFonts w:ascii="Arial" w:eastAsia="Times New Roman" w:hAnsi="Arial" w:cs="Arial"/>
                <w:noProof/>
                <w:lang w:val="sl-SI"/>
              </w:rPr>
            </w:pPr>
            <w:r w:rsidRPr="00322F0A">
              <w:rPr>
                <w:rFonts w:ascii="Arial" w:eastAsia="Times New Roman" w:hAnsi="Arial" w:cs="Arial"/>
                <w:noProof/>
                <w:lang w:val="sl-SI"/>
              </w:rPr>
              <w:t>CILJ 4</w:t>
            </w:r>
          </w:p>
        </w:tc>
        <w:tc>
          <w:tcPr>
            <w:tcW w:w="7000" w:type="dxa"/>
          </w:tcPr>
          <w:p w14:paraId="0B77AA59" w14:textId="32BDC227" w:rsidR="001108B1" w:rsidRPr="00322F0A" w:rsidRDefault="001108B1" w:rsidP="00252A52">
            <w:pPr>
              <w:jc w:val="both"/>
              <w:rPr>
                <w:rFonts w:ascii="Arial" w:eastAsia="Times New Roman" w:hAnsi="Arial" w:cs="Arial"/>
                <w:b/>
                <w:noProof/>
                <w:lang w:val="sl-SI"/>
              </w:rPr>
            </w:pPr>
            <w:r w:rsidRPr="00322F0A">
              <w:rPr>
                <w:rFonts w:ascii="Arial" w:eastAsia="Times New Roman" w:hAnsi="Arial" w:cs="Arial"/>
                <w:b/>
                <w:noProof/>
                <w:lang w:val="sl-SI"/>
              </w:rPr>
              <w:t xml:space="preserve">Trajnostno upravljanje gozdov na celotnem območju Alp </w:t>
            </w:r>
          </w:p>
        </w:tc>
      </w:tr>
      <w:tr w:rsidR="001108B1" w:rsidRPr="00322F0A" w14:paraId="3AA086FA" w14:textId="77777777" w:rsidTr="25559820">
        <w:tc>
          <w:tcPr>
            <w:tcW w:w="2010" w:type="dxa"/>
          </w:tcPr>
          <w:p w14:paraId="7E3A2F37" w14:textId="77777777" w:rsidR="001108B1" w:rsidRPr="00322F0A" w:rsidRDefault="001108B1" w:rsidP="00252A52">
            <w:pPr>
              <w:jc w:val="both"/>
              <w:rPr>
                <w:rFonts w:ascii="Arial" w:eastAsia="Times New Roman" w:hAnsi="Arial" w:cs="Arial"/>
                <w:noProof/>
                <w:lang w:val="sl-SI"/>
              </w:rPr>
            </w:pPr>
            <w:r w:rsidRPr="00322F0A">
              <w:rPr>
                <w:rFonts w:ascii="Arial" w:eastAsia="Times New Roman" w:hAnsi="Arial" w:cs="Arial"/>
                <w:noProof/>
                <w:lang w:val="sl-SI"/>
              </w:rPr>
              <w:t>OPIS</w:t>
            </w:r>
          </w:p>
        </w:tc>
        <w:tc>
          <w:tcPr>
            <w:tcW w:w="7000" w:type="dxa"/>
          </w:tcPr>
          <w:p w14:paraId="193252D5" w14:textId="3C08A791" w:rsidR="001108B1" w:rsidRPr="00322F0A" w:rsidRDefault="001108B1" w:rsidP="00252A52">
            <w:pPr>
              <w:jc w:val="both"/>
              <w:rPr>
                <w:rFonts w:ascii="Arial" w:eastAsia="Times New Roman" w:hAnsi="Arial" w:cs="Arial"/>
                <w:noProof/>
                <w:lang w:val="sl-SI"/>
              </w:rPr>
            </w:pPr>
            <w:r w:rsidRPr="00322F0A">
              <w:rPr>
                <w:rFonts w:ascii="Arial" w:eastAsia="Times New Roman" w:hAnsi="Arial" w:cs="Arial"/>
                <w:noProof/>
                <w:lang w:val="sl-SI"/>
              </w:rPr>
              <w:t xml:space="preserve">Gospodarjenje z gozdovi je prednostna naloga, ki se dosledno izvaja za uravnoteženje različnih regionalnih načinov rabe ob spreminjajočih se podnebnih pogojih (les kot surovina za lesne proizvode, biomasa, nelesni gozdni proizvodi, na primer smole itd.) s pomočjo učinkovitega sistema spremljanja zdravstvenega stanja gorskih gozdov. Prednost ima proizvodnja trajnih lesnih proizvodov. </w:t>
            </w:r>
          </w:p>
        </w:tc>
      </w:tr>
      <w:tr w:rsidR="001108B1" w:rsidRPr="00322F0A" w14:paraId="2B915164" w14:textId="77777777" w:rsidTr="25559820">
        <w:tc>
          <w:tcPr>
            <w:tcW w:w="2010" w:type="dxa"/>
          </w:tcPr>
          <w:p w14:paraId="3B66F73E" w14:textId="77777777" w:rsidR="001108B1" w:rsidRPr="00322F0A" w:rsidRDefault="001108B1" w:rsidP="00252A52">
            <w:pPr>
              <w:jc w:val="both"/>
              <w:rPr>
                <w:rFonts w:ascii="Arial" w:eastAsia="Times New Roman" w:hAnsi="Arial" w:cs="Arial"/>
                <w:noProof/>
                <w:lang w:val="sl-SI"/>
              </w:rPr>
            </w:pPr>
            <w:r w:rsidRPr="00322F0A">
              <w:rPr>
                <w:rFonts w:ascii="Arial" w:eastAsia="Times New Roman" w:hAnsi="Arial" w:cs="Arial"/>
                <w:noProof/>
                <w:lang w:val="sl-SI"/>
              </w:rPr>
              <w:t>PRIPOROČILO ZA SLOVENIJO</w:t>
            </w:r>
          </w:p>
        </w:tc>
        <w:tc>
          <w:tcPr>
            <w:tcW w:w="7000" w:type="dxa"/>
          </w:tcPr>
          <w:p w14:paraId="1F76F61F" w14:textId="7E041CF7" w:rsidR="001108B1" w:rsidRPr="00322F0A" w:rsidRDefault="25559820" w:rsidP="00252A52">
            <w:pPr>
              <w:jc w:val="both"/>
              <w:rPr>
                <w:rFonts w:ascii="Arial" w:eastAsia="Times New Roman" w:hAnsi="Arial" w:cs="Arial"/>
                <w:noProof/>
                <w:lang w:val="sl-SI"/>
              </w:rPr>
            </w:pPr>
            <w:r w:rsidRPr="00322F0A">
              <w:rPr>
                <w:rFonts w:ascii="Arial" w:eastAsia="Times New Roman" w:hAnsi="Arial" w:cs="Arial"/>
                <w:noProof/>
                <w:lang w:val="sl-SI"/>
              </w:rPr>
              <w:t>Za trajnostno upravljanje gozdov v Alpah se je potrebno osredotočiti ne na gozdove ali institucije, temveč na ljudi, ki v Alpah živijo. Z njimi in zanje iskati priložnosti, ki jih želijo, zmorejo. Uveljavljati njihove vrednote, primere, načine organiziranja, znanja, oblike gospodarjenja in življenja. Omogočiti, da svoje okolje, življenje in prizadevanja doživljajo kot vredne.</w:t>
            </w:r>
          </w:p>
          <w:p w14:paraId="168113C7" w14:textId="3F94BD99" w:rsidR="006836E1" w:rsidRPr="00322F0A" w:rsidRDefault="25559820" w:rsidP="25559820">
            <w:pPr>
              <w:jc w:val="both"/>
              <w:rPr>
                <w:rFonts w:ascii="Arial" w:eastAsia="Times New Roman" w:hAnsi="Arial" w:cs="Arial"/>
                <w:b/>
                <w:bCs/>
                <w:noProof/>
                <w:lang w:val="sl-SI"/>
              </w:rPr>
            </w:pPr>
            <w:r w:rsidRPr="00322F0A">
              <w:rPr>
                <w:rFonts w:ascii="Arial" w:eastAsia="Times New Roman" w:hAnsi="Arial" w:cs="Arial"/>
                <w:noProof/>
                <w:lang w:val="sl-SI"/>
              </w:rPr>
              <w:t>Poleg tega je treba za ohranitev gorskega gozda raziskovati, ohranjati, utemeljevati in promovirati izvorne oblike aktivne rabe in gospodarjenja z gorskim gozdom.  Razmisliti bi veljalo o sistemu javnih naročil za trajnostne lesne izdelke.</w:t>
            </w:r>
          </w:p>
          <w:p w14:paraId="66EA2905" w14:textId="326F9D3B" w:rsidR="006836E1" w:rsidRPr="00322F0A" w:rsidRDefault="25559820" w:rsidP="25559820">
            <w:pPr>
              <w:jc w:val="both"/>
              <w:rPr>
                <w:rFonts w:ascii="Arial" w:eastAsia="Times New Roman" w:hAnsi="Arial" w:cs="Arial"/>
                <w:b/>
                <w:bCs/>
                <w:noProof/>
                <w:lang w:val="sl-SI"/>
              </w:rPr>
            </w:pPr>
            <w:r w:rsidRPr="00322F0A">
              <w:rPr>
                <w:rFonts w:ascii="Arial" w:eastAsia="Times New Roman" w:hAnsi="Arial" w:cs="Arial"/>
                <w:noProof/>
                <w:lang w:val="sl-SI"/>
              </w:rPr>
              <w:t xml:space="preserve">Približati in spodbujati moramo učenje ljudi v Alpah (o Alpah – npr. Alpska šola). </w:t>
            </w:r>
          </w:p>
          <w:p w14:paraId="7827D7DE" w14:textId="431CB971" w:rsidR="006836E1" w:rsidRPr="00322F0A" w:rsidRDefault="25559820" w:rsidP="25559820">
            <w:pPr>
              <w:jc w:val="both"/>
              <w:rPr>
                <w:rFonts w:ascii="Arial" w:eastAsia="Times New Roman" w:hAnsi="Arial" w:cs="Arial"/>
                <w:b/>
                <w:bCs/>
                <w:noProof/>
                <w:lang w:val="sl-SI"/>
              </w:rPr>
            </w:pPr>
            <w:r w:rsidRPr="00322F0A">
              <w:rPr>
                <w:rFonts w:ascii="Arial" w:eastAsia="Times New Roman" w:hAnsi="Arial" w:cs="Arial"/>
                <w:noProof/>
                <w:lang w:val="sl-SI"/>
              </w:rPr>
              <w:t>Iskati moramo prednosti izkušenj ljudi v Alpah</w:t>
            </w:r>
            <w:r w:rsidR="00322F0A" w:rsidRPr="00322F0A">
              <w:rPr>
                <w:rFonts w:ascii="Arial" w:eastAsia="Times New Roman" w:hAnsi="Arial" w:cs="Arial"/>
                <w:noProof/>
                <w:lang w:val="sl-SI"/>
              </w:rPr>
              <w:t>,</w:t>
            </w:r>
            <w:r w:rsidRPr="00322F0A">
              <w:rPr>
                <w:rFonts w:ascii="Arial" w:eastAsia="Times New Roman" w:hAnsi="Arial" w:cs="Arial"/>
                <w:noProof/>
                <w:lang w:val="sl-SI"/>
              </w:rPr>
              <w:t xml:space="preserve"> jih plemenititi z izkušnjami iz drugih gorskih masivov oz. okoliščin z omejenimi pogoji</w:t>
            </w:r>
            <w:r w:rsidR="00322F0A" w:rsidRPr="00322F0A">
              <w:rPr>
                <w:rFonts w:ascii="Arial" w:eastAsia="Times New Roman" w:hAnsi="Arial" w:cs="Arial"/>
                <w:b/>
                <w:bCs/>
                <w:noProof/>
                <w:lang w:val="sl-SI"/>
              </w:rPr>
              <w:t xml:space="preserve"> </w:t>
            </w:r>
            <w:r w:rsidR="00322F0A" w:rsidRPr="00322F0A">
              <w:rPr>
                <w:rFonts w:ascii="Arial" w:eastAsia="Times New Roman" w:hAnsi="Arial" w:cs="Arial"/>
                <w:noProof/>
                <w:lang w:val="sl-SI"/>
              </w:rPr>
              <w:t>ter jih promovirati v širši javnosti s poudarkom na obiskovalcih alpskega prostora.</w:t>
            </w:r>
          </w:p>
        </w:tc>
      </w:tr>
    </w:tbl>
    <w:p w14:paraId="1781E5C9" w14:textId="77777777" w:rsidR="001108B1" w:rsidRPr="00322F0A" w:rsidRDefault="001108B1" w:rsidP="002351CB">
      <w:pPr>
        <w:jc w:val="both"/>
        <w:rPr>
          <w:rFonts w:ascii="Arial" w:eastAsia="Times New Roman" w:hAnsi="Arial" w:cs="Arial"/>
          <w:noProof/>
          <w:lang w:val="sl-SI"/>
        </w:rPr>
      </w:pPr>
    </w:p>
    <w:p w14:paraId="318AAB3D" w14:textId="29EFD393" w:rsidR="002351CB" w:rsidRDefault="002351CB" w:rsidP="002351CB">
      <w:pPr>
        <w:jc w:val="both"/>
        <w:rPr>
          <w:rFonts w:ascii="Arial" w:eastAsia="Times New Roman" w:hAnsi="Arial" w:cs="Arial"/>
          <w:noProof/>
          <w:lang w:val="sl-SI"/>
        </w:rPr>
      </w:pPr>
    </w:p>
    <w:p w14:paraId="70948278" w14:textId="0C5E2E28" w:rsidR="00073B05" w:rsidRDefault="00073B05" w:rsidP="002351CB">
      <w:pPr>
        <w:jc w:val="both"/>
        <w:rPr>
          <w:rFonts w:ascii="Arial" w:eastAsia="Times New Roman" w:hAnsi="Arial" w:cs="Arial"/>
          <w:noProof/>
          <w:lang w:val="sl-SI"/>
        </w:rPr>
      </w:pPr>
    </w:p>
    <w:p w14:paraId="48AD1512" w14:textId="4C202713" w:rsidR="00073B05" w:rsidRPr="00073B05" w:rsidRDefault="001E4327" w:rsidP="00073B05">
      <w:pPr>
        <w:rPr>
          <w:rFonts w:ascii="Arial" w:hAnsi="Arial" w:cs="Arial"/>
          <w:noProof/>
          <w:sz w:val="22"/>
          <w:szCs w:val="22"/>
          <w:lang w:val="sl-SI"/>
        </w:rPr>
      </w:pPr>
      <w:r>
        <w:rPr>
          <w:rFonts w:ascii="Arial" w:hAnsi="Arial" w:cs="Arial"/>
          <w:noProof/>
          <w:sz w:val="22"/>
          <w:szCs w:val="22"/>
          <w:lang w:val="sl-SI"/>
        </w:rPr>
        <w:t>A</w:t>
      </w:r>
      <w:r w:rsidR="00073B05" w:rsidRPr="00073B05">
        <w:rPr>
          <w:rFonts w:ascii="Arial" w:hAnsi="Arial" w:cs="Arial"/>
          <w:noProof/>
          <w:sz w:val="22"/>
          <w:szCs w:val="22"/>
          <w:lang w:val="sl-SI"/>
        </w:rPr>
        <w:t>vtorji priporočil:</w:t>
      </w:r>
    </w:p>
    <w:p w14:paraId="330E1DCB" w14:textId="77777777" w:rsidR="00073B05" w:rsidRPr="00073B05" w:rsidRDefault="00073B05" w:rsidP="00073B05">
      <w:pPr>
        <w:rPr>
          <w:rFonts w:ascii="Arial" w:hAnsi="Arial" w:cs="Arial"/>
          <w:noProof/>
          <w:sz w:val="22"/>
          <w:szCs w:val="22"/>
          <w:lang w:val="sl-SI"/>
        </w:rPr>
      </w:pPr>
    </w:p>
    <w:p w14:paraId="6A75B4CD" w14:textId="4DBE2CBB" w:rsidR="00073B05" w:rsidRPr="00073B05" w:rsidRDefault="00073B05" w:rsidP="00073B05">
      <w:pPr>
        <w:rPr>
          <w:rFonts w:ascii="Arial" w:hAnsi="Arial" w:cs="Arial"/>
          <w:noProof/>
          <w:sz w:val="22"/>
          <w:szCs w:val="22"/>
          <w:lang w:val="sl-SI"/>
        </w:rPr>
      </w:pPr>
      <w:r w:rsidRPr="00073B05">
        <w:rPr>
          <w:rFonts w:ascii="Arial" w:hAnsi="Arial" w:cs="Arial"/>
          <w:noProof/>
          <w:sz w:val="22"/>
          <w:szCs w:val="22"/>
          <w:lang w:val="sl-SI"/>
        </w:rPr>
        <w:t xml:space="preserve">dr. Nevenka Bogataj, prof. dr. Jurij Diaci, doc. dr. Milan Kobal, dr. Primož Simončič </w:t>
      </w:r>
    </w:p>
    <w:p w14:paraId="3BA7988F" w14:textId="279488A2" w:rsidR="00073B05" w:rsidRDefault="00073B05" w:rsidP="002351CB">
      <w:pPr>
        <w:jc w:val="both"/>
        <w:rPr>
          <w:rFonts w:ascii="Arial" w:eastAsia="Times New Roman" w:hAnsi="Arial" w:cs="Arial"/>
          <w:noProof/>
          <w:lang w:val="sl-SI"/>
        </w:rPr>
      </w:pPr>
    </w:p>
    <w:p w14:paraId="0740139E" w14:textId="77777777" w:rsidR="00073B05" w:rsidRDefault="00073B05" w:rsidP="002351CB">
      <w:pPr>
        <w:jc w:val="both"/>
        <w:rPr>
          <w:rFonts w:ascii="Arial" w:eastAsia="Times New Roman" w:hAnsi="Arial" w:cs="Arial"/>
          <w:noProof/>
          <w:lang w:val="sl-SI"/>
        </w:rPr>
      </w:pPr>
    </w:p>
    <w:p w14:paraId="0A658944" w14:textId="77777777" w:rsidR="00073B05" w:rsidRDefault="00073B05" w:rsidP="002351CB">
      <w:pPr>
        <w:jc w:val="both"/>
        <w:rPr>
          <w:rFonts w:ascii="Arial" w:eastAsia="Times New Roman" w:hAnsi="Arial" w:cs="Arial"/>
          <w:noProof/>
          <w:lang w:val="sl-SI"/>
        </w:rPr>
      </w:pPr>
    </w:p>
    <w:p w14:paraId="2F2E3A7B" w14:textId="77777777" w:rsidR="00073B05" w:rsidRDefault="00073B05" w:rsidP="002351CB">
      <w:pPr>
        <w:jc w:val="both"/>
        <w:rPr>
          <w:rFonts w:ascii="Arial" w:eastAsia="Times New Roman" w:hAnsi="Arial" w:cs="Arial"/>
          <w:noProof/>
          <w:lang w:val="sl-SI"/>
        </w:rPr>
      </w:pPr>
    </w:p>
    <w:p w14:paraId="07EA8ACB" w14:textId="77777777" w:rsidR="00073B05" w:rsidRDefault="00073B05" w:rsidP="002351CB">
      <w:pPr>
        <w:jc w:val="both"/>
        <w:rPr>
          <w:rFonts w:ascii="Arial" w:eastAsia="Times New Roman" w:hAnsi="Arial" w:cs="Arial"/>
          <w:noProof/>
          <w:lang w:val="sl-SI"/>
        </w:rPr>
      </w:pPr>
    </w:p>
    <w:p w14:paraId="34B58124" w14:textId="77777777" w:rsidR="00073B05" w:rsidRDefault="00073B05" w:rsidP="002351CB">
      <w:pPr>
        <w:jc w:val="both"/>
        <w:rPr>
          <w:rFonts w:ascii="Arial" w:eastAsia="Times New Roman" w:hAnsi="Arial" w:cs="Arial"/>
          <w:noProof/>
          <w:lang w:val="sl-SI"/>
        </w:rPr>
      </w:pPr>
    </w:p>
    <w:p w14:paraId="44823D8C" w14:textId="77777777" w:rsidR="00073B05" w:rsidRDefault="00073B05" w:rsidP="002351CB">
      <w:pPr>
        <w:jc w:val="both"/>
        <w:rPr>
          <w:rFonts w:ascii="Arial" w:eastAsia="Times New Roman" w:hAnsi="Arial" w:cs="Arial"/>
          <w:noProof/>
          <w:lang w:val="sl-SI"/>
        </w:rPr>
      </w:pPr>
    </w:p>
    <w:p w14:paraId="71038463" w14:textId="77777777" w:rsidR="00073B05" w:rsidRDefault="00073B05" w:rsidP="002351CB">
      <w:pPr>
        <w:jc w:val="both"/>
        <w:rPr>
          <w:rFonts w:ascii="Arial" w:eastAsia="Times New Roman" w:hAnsi="Arial" w:cs="Arial"/>
          <w:noProof/>
          <w:lang w:val="sl-SI"/>
        </w:rPr>
      </w:pPr>
    </w:p>
    <w:p w14:paraId="61E096C5" w14:textId="77777777" w:rsidR="00073B05" w:rsidRDefault="00073B05" w:rsidP="002351CB">
      <w:pPr>
        <w:jc w:val="both"/>
        <w:rPr>
          <w:rFonts w:ascii="Arial" w:eastAsia="Times New Roman" w:hAnsi="Arial" w:cs="Arial"/>
          <w:noProof/>
          <w:lang w:val="sl-SI"/>
        </w:rPr>
      </w:pPr>
    </w:p>
    <w:p w14:paraId="56DC82DF" w14:textId="77777777" w:rsidR="00073B05" w:rsidRDefault="00073B05" w:rsidP="002351CB">
      <w:pPr>
        <w:jc w:val="both"/>
        <w:rPr>
          <w:rFonts w:ascii="Arial" w:eastAsia="Times New Roman" w:hAnsi="Arial" w:cs="Arial"/>
          <w:noProof/>
          <w:lang w:val="sl-SI"/>
        </w:rPr>
      </w:pPr>
    </w:p>
    <w:p w14:paraId="084A6ACC" w14:textId="0004E547" w:rsidR="00073B05" w:rsidRPr="00322F0A" w:rsidRDefault="00073B05" w:rsidP="002351CB">
      <w:pPr>
        <w:jc w:val="both"/>
        <w:rPr>
          <w:rFonts w:ascii="Arial" w:eastAsia="Times New Roman" w:hAnsi="Arial" w:cs="Arial"/>
          <w:noProof/>
          <w:lang w:val="sl-SI"/>
        </w:rPr>
      </w:pPr>
      <w:r w:rsidRPr="00073B05">
        <w:rPr>
          <w:rFonts w:ascii="Arial" w:eastAsia="Times New Roman" w:hAnsi="Arial" w:cs="Arial"/>
          <w:b/>
          <w:noProof/>
          <w:sz w:val="20"/>
          <w:szCs w:val="20"/>
          <w:lang w:val="sl-SI"/>
        </w:rPr>
        <mc:AlternateContent>
          <mc:Choice Requires="wps">
            <w:drawing>
              <wp:anchor distT="45720" distB="45720" distL="114300" distR="114300" simplePos="0" relativeHeight="251659264" behindDoc="0" locked="0" layoutInCell="1" allowOverlap="1" wp14:anchorId="0C1FD2A4" wp14:editId="1D2E13AB">
                <wp:simplePos x="0" y="0"/>
                <wp:positionH relativeFrom="margin">
                  <wp:align>right</wp:align>
                </wp:positionH>
                <wp:positionV relativeFrom="paragraph">
                  <wp:posOffset>355600</wp:posOffset>
                </wp:positionV>
                <wp:extent cx="5740400" cy="1404620"/>
                <wp:effectExtent l="0" t="0" r="12700" b="2730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solidFill>
                            <a:srgbClr val="000000"/>
                          </a:solidFill>
                          <a:miter lim="800000"/>
                          <a:headEnd/>
                          <a:tailEnd/>
                        </a:ln>
                      </wps:spPr>
                      <wps:txbx>
                        <w:txbxContent>
                          <w:p w14:paraId="035444D7" w14:textId="52E191A5" w:rsidR="005F5846" w:rsidRDefault="00073B05" w:rsidP="005F5846">
                            <w:pPr>
                              <w:jc w:val="center"/>
                              <w:rPr>
                                <w:rFonts w:ascii="Arial" w:eastAsia="Times New Roman" w:hAnsi="Arial" w:cs="Arial"/>
                                <w:bCs/>
                                <w:noProof/>
                                <w:sz w:val="20"/>
                                <w:szCs w:val="20"/>
                                <w:lang w:val="sl-SI"/>
                              </w:rPr>
                            </w:pPr>
                            <w:r w:rsidRPr="00073B05">
                              <w:rPr>
                                <w:rFonts w:ascii="Arial" w:eastAsia="Times New Roman" w:hAnsi="Arial" w:cs="Arial"/>
                                <w:bCs/>
                                <w:noProof/>
                                <w:sz w:val="20"/>
                                <w:szCs w:val="20"/>
                                <w:lang w:val="sl-SI"/>
                              </w:rPr>
                              <w:t>Priporočila so bila oblikovana na posvetu Funkcije gozdov z vidika podnebnih sprememb</w:t>
                            </w:r>
                            <w:r w:rsidR="005F5846">
                              <w:rPr>
                                <w:rFonts w:ascii="Arial" w:eastAsia="Times New Roman" w:hAnsi="Arial" w:cs="Arial"/>
                                <w:bCs/>
                                <w:noProof/>
                                <w:sz w:val="20"/>
                                <w:szCs w:val="20"/>
                                <w:lang w:val="sl-SI"/>
                              </w:rPr>
                              <w:t>.</w:t>
                            </w:r>
                          </w:p>
                          <w:p w14:paraId="57135AEF" w14:textId="740F203A" w:rsidR="00073B05" w:rsidRPr="00073B05" w:rsidRDefault="005F5846" w:rsidP="00073B05">
                            <w:pPr>
                              <w:jc w:val="both"/>
                              <w:rPr>
                                <w:rFonts w:ascii="Arial" w:eastAsia="Times New Roman" w:hAnsi="Arial" w:cs="Arial"/>
                                <w:bCs/>
                                <w:noProof/>
                                <w:sz w:val="20"/>
                                <w:szCs w:val="20"/>
                                <w:lang w:val="sl-SI"/>
                              </w:rPr>
                            </w:pPr>
                            <w:r>
                              <w:rPr>
                                <w:rFonts w:ascii="Arial" w:eastAsia="Times New Roman" w:hAnsi="Arial" w:cs="Arial"/>
                                <w:bCs/>
                                <w:noProof/>
                                <w:sz w:val="20"/>
                                <w:szCs w:val="20"/>
                                <w:lang w:val="sl-SI"/>
                              </w:rPr>
                              <w:t>Potekal je</w:t>
                            </w:r>
                            <w:r w:rsidR="00073B05" w:rsidRPr="00073B05">
                              <w:rPr>
                                <w:rFonts w:ascii="Arial" w:eastAsia="Times New Roman" w:hAnsi="Arial" w:cs="Arial"/>
                                <w:bCs/>
                                <w:noProof/>
                                <w:sz w:val="20"/>
                                <w:szCs w:val="20"/>
                                <w:lang w:val="sl-SI"/>
                              </w:rPr>
                              <w:t xml:space="preserve"> v okviru projekta GozdNega, ki ga sofinancira Ministrstvo za okolje in prostor s sredstvi Podnebnega sklada.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1FD2A4" id="_x0000_t202" coordsize="21600,21600" o:spt="202" path="m,l,21600r21600,l21600,xe">
                <v:stroke joinstyle="miter"/>
                <v:path gradientshapeok="t" o:connecttype="rect"/>
              </v:shapetype>
              <v:shape id="Polje z besedilom 2" o:spid="_x0000_s1026" type="#_x0000_t202" style="position:absolute;left:0;text-align:left;margin-left:400.8pt;margin-top:28pt;width:45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">
                <v:textbox style="mso-fit-shape-to-text:t">
                  <w:txbxContent>
                    <w:p w14:paraId="035444D7" w14:textId="52E191A5" w:rsidR="005F5846" w:rsidRDefault="00073B05" w:rsidP="005F5846">
                      <w:pPr>
                        <w:jc w:val="center"/>
                        <w:rPr>
                          <w:rFonts w:ascii="Arial" w:eastAsia="Times New Roman" w:hAnsi="Arial" w:cs="Arial"/>
                          <w:bCs/>
                          <w:noProof/>
                          <w:sz w:val="20"/>
                          <w:szCs w:val="20"/>
                          <w:lang w:val="sl-SI"/>
                        </w:rPr>
                      </w:pPr>
                      <w:r w:rsidRPr="00073B05">
                        <w:rPr>
                          <w:rFonts w:ascii="Arial" w:eastAsia="Times New Roman" w:hAnsi="Arial" w:cs="Arial"/>
                          <w:bCs/>
                          <w:noProof/>
                          <w:sz w:val="20"/>
                          <w:szCs w:val="20"/>
                          <w:lang w:val="sl-SI"/>
                        </w:rPr>
                        <w:t>Priporočila so bila oblikovana na posvetu Funkcije gozdov z vidika podnebnih sprememb</w:t>
                      </w:r>
                      <w:r w:rsidR="005F5846">
                        <w:rPr>
                          <w:rFonts w:ascii="Arial" w:eastAsia="Times New Roman" w:hAnsi="Arial" w:cs="Arial"/>
                          <w:bCs/>
                          <w:noProof/>
                          <w:sz w:val="20"/>
                          <w:szCs w:val="20"/>
                          <w:lang w:val="sl-SI"/>
                        </w:rPr>
                        <w:t>.</w:t>
                      </w:r>
                    </w:p>
                    <w:p w14:paraId="57135AEF" w14:textId="740F203A" w:rsidR="00073B05" w:rsidRPr="00073B05" w:rsidRDefault="005F5846" w:rsidP="00073B05">
                      <w:pPr>
                        <w:jc w:val="both"/>
                        <w:rPr>
                          <w:rFonts w:ascii="Arial" w:eastAsia="Times New Roman" w:hAnsi="Arial" w:cs="Arial"/>
                          <w:bCs/>
                          <w:noProof/>
                          <w:sz w:val="20"/>
                          <w:szCs w:val="20"/>
                          <w:lang w:val="sl-SI"/>
                        </w:rPr>
                      </w:pPr>
                      <w:r>
                        <w:rPr>
                          <w:rFonts w:ascii="Arial" w:eastAsia="Times New Roman" w:hAnsi="Arial" w:cs="Arial"/>
                          <w:bCs/>
                          <w:noProof/>
                          <w:sz w:val="20"/>
                          <w:szCs w:val="20"/>
                          <w:lang w:val="sl-SI"/>
                        </w:rPr>
                        <w:t>Potekal je</w:t>
                      </w:r>
                      <w:r w:rsidR="00073B05" w:rsidRPr="00073B05">
                        <w:rPr>
                          <w:rFonts w:ascii="Arial" w:eastAsia="Times New Roman" w:hAnsi="Arial" w:cs="Arial"/>
                          <w:bCs/>
                          <w:noProof/>
                          <w:sz w:val="20"/>
                          <w:szCs w:val="20"/>
                          <w:lang w:val="sl-SI"/>
                        </w:rPr>
                        <w:t xml:space="preserve"> v okviru projekta GozdNega, ki ga sofinancira Ministrstvo za okolje in prostor s sredstvi Podnebnega sklada.</w:t>
                      </w:r>
                    </w:p>
                  </w:txbxContent>
                </v:textbox>
                <w10:wrap type="square" anchorx="margin"/>
              </v:shape>
            </w:pict>
          </mc:Fallback>
        </mc:AlternateContent>
      </w:r>
    </w:p>
    <w:p w14:paraId="1D9B86E3" w14:textId="77777777" w:rsidR="002351CB" w:rsidRPr="00322F0A" w:rsidRDefault="002351CB" w:rsidP="002351CB">
      <w:pPr>
        <w:jc w:val="both"/>
        <w:rPr>
          <w:rFonts w:ascii="Arial" w:eastAsia="Times New Roman" w:hAnsi="Arial" w:cs="Arial"/>
          <w:noProof/>
          <w:lang w:val="sl-SI"/>
        </w:rPr>
      </w:pPr>
    </w:p>
    <w:p w14:paraId="74D84AED" w14:textId="66B3D7CA" w:rsidR="002351CB" w:rsidRPr="00322F0A" w:rsidRDefault="002351CB" w:rsidP="002351CB">
      <w:pPr>
        <w:jc w:val="both"/>
        <w:rPr>
          <w:rFonts w:ascii="Arial" w:eastAsia="Times New Roman" w:hAnsi="Arial" w:cs="Arial"/>
          <w:noProof/>
          <w:lang w:val="sl-SI"/>
        </w:rPr>
      </w:pPr>
    </w:p>
    <w:p w14:paraId="1C6A54AD" w14:textId="77777777" w:rsidR="00954347" w:rsidRPr="00322F0A" w:rsidRDefault="00954347" w:rsidP="002351CB">
      <w:pPr>
        <w:jc w:val="both"/>
        <w:rPr>
          <w:rFonts w:ascii="Arial" w:eastAsia="Times New Roman" w:hAnsi="Arial" w:cs="Arial"/>
          <w:noProof/>
          <w:lang w:val="sl-SI"/>
        </w:rPr>
      </w:pPr>
    </w:p>
    <w:sectPr w:rsidR="00954347" w:rsidRPr="00322F0A" w:rsidSect="007808CC">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30896" w14:textId="77777777" w:rsidR="0077559E" w:rsidRDefault="0077559E" w:rsidP="005F5846">
      <w:r>
        <w:separator/>
      </w:r>
    </w:p>
  </w:endnote>
  <w:endnote w:type="continuationSeparator" w:id="0">
    <w:p w14:paraId="6A88EFC2" w14:textId="77777777" w:rsidR="0077559E" w:rsidRDefault="0077559E" w:rsidP="005F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60A47" w14:textId="77777777" w:rsidR="0077559E" w:rsidRDefault="0077559E" w:rsidP="005F5846">
      <w:r>
        <w:separator/>
      </w:r>
    </w:p>
  </w:footnote>
  <w:footnote w:type="continuationSeparator" w:id="0">
    <w:p w14:paraId="19B047DE" w14:textId="77777777" w:rsidR="0077559E" w:rsidRDefault="0077559E" w:rsidP="005F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81966" w14:textId="53D439C3" w:rsidR="005F5846" w:rsidRDefault="005F5846">
    <w:pPr>
      <w:pStyle w:val="Glava"/>
    </w:pPr>
    <w:r>
      <w:rPr>
        <w:rFonts w:ascii="Arial" w:hAnsi="Arial"/>
        <w:noProof/>
      </w:rPr>
      <w:drawing>
        <wp:anchor distT="0" distB="0" distL="0" distR="0" simplePos="0" relativeHeight="251659264" behindDoc="0" locked="0" layoutInCell="1" allowOverlap="1" wp14:anchorId="0FB8D8D7" wp14:editId="17E87626">
          <wp:simplePos x="0" y="0"/>
          <wp:positionH relativeFrom="column">
            <wp:posOffset>-781050</wp:posOffset>
          </wp:positionH>
          <wp:positionV relativeFrom="paragraph">
            <wp:posOffset>-311785</wp:posOffset>
          </wp:positionV>
          <wp:extent cx="1506855" cy="6470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506855" cy="647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A2207"/>
    <w:multiLevelType w:val="hybridMultilevel"/>
    <w:tmpl w:val="220EBD74"/>
    <w:lvl w:ilvl="0" w:tplc="7ABCEB10">
      <w:start w:val="1"/>
      <w:numFmt w:val="decimal"/>
      <w:lvlText w:val="%1."/>
      <w:lvlJc w:val="left"/>
      <w:pPr>
        <w:ind w:left="720" w:hanging="360"/>
      </w:pPr>
    </w:lvl>
    <w:lvl w:ilvl="1" w:tplc="7090A4C2">
      <w:start w:val="1"/>
      <w:numFmt w:val="lowerLetter"/>
      <w:lvlText w:val="%2."/>
      <w:lvlJc w:val="left"/>
      <w:pPr>
        <w:ind w:left="1440" w:hanging="360"/>
      </w:pPr>
    </w:lvl>
    <w:lvl w:ilvl="2" w:tplc="47C22B24">
      <w:start w:val="1"/>
      <w:numFmt w:val="lowerRoman"/>
      <w:lvlText w:val="%3."/>
      <w:lvlJc w:val="right"/>
      <w:pPr>
        <w:ind w:left="2160" w:hanging="180"/>
      </w:pPr>
    </w:lvl>
    <w:lvl w:ilvl="3" w:tplc="75DC1BD6">
      <w:start w:val="1"/>
      <w:numFmt w:val="decimal"/>
      <w:lvlText w:val="%4."/>
      <w:lvlJc w:val="left"/>
      <w:pPr>
        <w:ind w:left="2880" w:hanging="360"/>
      </w:pPr>
    </w:lvl>
    <w:lvl w:ilvl="4" w:tplc="499E801E">
      <w:start w:val="1"/>
      <w:numFmt w:val="lowerLetter"/>
      <w:lvlText w:val="%5."/>
      <w:lvlJc w:val="left"/>
      <w:pPr>
        <w:ind w:left="3600" w:hanging="360"/>
      </w:pPr>
    </w:lvl>
    <w:lvl w:ilvl="5" w:tplc="7EE0B524">
      <w:start w:val="1"/>
      <w:numFmt w:val="lowerRoman"/>
      <w:lvlText w:val="%6."/>
      <w:lvlJc w:val="right"/>
      <w:pPr>
        <w:ind w:left="4320" w:hanging="180"/>
      </w:pPr>
    </w:lvl>
    <w:lvl w:ilvl="6" w:tplc="D5AEF720">
      <w:start w:val="1"/>
      <w:numFmt w:val="decimal"/>
      <w:lvlText w:val="%7."/>
      <w:lvlJc w:val="left"/>
      <w:pPr>
        <w:ind w:left="5040" w:hanging="360"/>
      </w:pPr>
    </w:lvl>
    <w:lvl w:ilvl="7" w:tplc="492A63CA">
      <w:start w:val="1"/>
      <w:numFmt w:val="lowerLetter"/>
      <w:lvlText w:val="%8."/>
      <w:lvlJc w:val="left"/>
      <w:pPr>
        <w:ind w:left="5760" w:hanging="360"/>
      </w:pPr>
    </w:lvl>
    <w:lvl w:ilvl="8" w:tplc="D3E0BAB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CB"/>
    <w:rsid w:val="00003BDC"/>
    <w:rsid w:val="00024D47"/>
    <w:rsid w:val="00073B05"/>
    <w:rsid w:val="001108B1"/>
    <w:rsid w:val="00136B2A"/>
    <w:rsid w:val="001E4327"/>
    <w:rsid w:val="001E60C3"/>
    <w:rsid w:val="002351CB"/>
    <w:rsid w:val="00237A13"/>
    <w:rsid w:val="002565E5"/>
    <w:rsid w:val="00271A0D"/>
    <w:rsid w:val="0027300D"/>
    <w:rsid w:val="002B63CB"/>
    <w:rsid w:val="00322F0A"/>
    <w:rsid w:val="003360DE"/>
    <w:rsid w:val="003564EA"/>
    <w:rsid w:val="00390A27"/>
    <w:rsid w:val="003E1DAB"/>
    <w:rsid w:val="004E741A"/>
    <w:rsid w:val="00597340"/>
    <w:rsid w:val="005C01EA"/>
    <w:rsid w:val="005F5846"/>
    <w:rsid w:val="00603B32"/>
    <w:rsid w:val="006836E1"/>
    <w:rsid w:val="00685D5F"/>
    <w:rsid w:val="006879B9"/>
    <w:rsid w:val="00703F84"/>
    <w:rsid w:val="0077559E"/>
    <w:rsid w:val="007808CC"/>
    <w:rsid w:val="007F1BC3"/>
    <w:rsid w:val="00821E2D"/>
    <w:rsid w:val="00954347"/>
    <w:rsid w:val="00993E3E"/>
    <w:rsid w:val="009A2862"/>
    <w:rsid w:val="00AB4372"/>
    <w:rsid w:val="00AD660A"/>
    <w:rsid w:val="00AF43CC"/>
    <w:rsid w:val="00C36512"/>
    <w:rsid w:val="00C576EF"/>
    <w:rsid w:val="00C76AD2"/>
    <w:rsid w:val="00E04571"/>
    <w:rsid w:val="00EE31D6"/>
    <w:rsid w:val="00F07048"/>
    <w:rsid w:val="00F27E24"/>
    <w:rsid w:val="00F77030"/>
    <w:rsid w:val="00F91780"/>
    <w:rsid w:val="00FE5813"/>
    <w:rsid w:val="25559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06A6"/>
  <w15:docId w15:val="{73CE9AD5-15DD-4D6B-B241-DD008C8C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9A2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821E2D"/>
    <w:rPr>
      <w:sz w:val="16"/>
      <w:szCs w:val="16"/>
    </w:rPr>
  </w:style>
  <w:style w:type="paragraph" w:styleId="Pripombabesedilo">
    <w:name w:val="annotation text"/>
    <w:basedOn w:val="Navaden"/>
    <w:link w:val="PripombabesediloZnak"/>
    <w:uiPriority w:val="99"/>
    <w:semiHidden/>
    <w:unhideWhenUsed/>
    <w:rsid w:val="00821E2D"/>
    <w:rPr>
      <w:sz w:val="20"/>
      <w:szCs w:val="20"/>
    </w:rPr>
  </w:style>
  <w:style w:type="character" w:customStyle="1" w:styleId="PripombabesediloZnak">
    <w:name w:val="Pripomba – besedilo Znak"/>
    <w:basedOn w:val="Privzetapisavaodstavka"/>
    <w:link w:val="Pripombabesedilo"/>
    <w:uiPriority w:val="99"/>
    <w:semiHidden/>
    <w:rsid w:val="00821E2D"/>
    <w:rPr>
      <w:sz w:val="20"/>
      <w:szCs w:val="20"/>
    </w:rPr>
  </w:style>
  <w:style w:type="paragraph" w:styleId="Zadevapripombe">
    <w:name w:val="annotation subject"/>
    <w:basedOn w:val="Pripombabesedilo"/>
    <w:next w:val="Pripombabesedilo"/>
    <w:link w:val="ZadevapripombeZnak"/>
    <w:uiPriority w:val="99"/>
    <w:semiHidden/>
    <w:unhideWhenUsed/>
    <w:rsid w:val="00821E2D"/>
    <w:rPr>
      <w:b/>
      <w:bCs/>
    </w:rPr>
  </w:style>
  <w:style w:type="character" w:customStyle="1" w:styleId="ZadevapripombeZnak">
    <w:name w:val="Zadeva pripombe Znak"/>
    <w:basedOn w:val="PripombabesediloZnak"/>
    <w:link w:val="Zadevapripombe"/>
    <w:uiPriority w:val="99"/>
    <w:semiHidden/>
    <w:rsid w:val="00821E2D"/>
    <w:rPr>
      <w:b/>
      <w:bCs/>
      <w:sz w:val="20"/>
      <w:szCs w:val="20"/>
    </w:rPr>
  </w:style>
  <w:style w:type="paragraph" w:styleId="Besedilooblaka">
    <w:name w:val="Balloon Text"/>
    <w:basedOn w:val="Navaden"/>
    <w:link w:val="BesedilooblakaZnak"/>
    <w:uiPriority w:val="99"/>
    <w:semiHidden/>
    <w:unhideWhenUsed/>
    <w:rsid w:val="00821E2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1E2D"/>
    <w:rPr>
      <w:rFonts w:ascii="Tahoma" w:hAnsi="Tahoma" w:cs="Tahoma"/>
      <w:sz w:val="16"/>
      <w:szCs w:val="16"/>
    </w:rPr>
  </w:style>
  <w:style w:type="paragraph" w:styleId="Glava">
    <w:name w:val="header"/>
    <w:basedOn w:val="Navaden"/>
    <w:link w:val="GlavaZnak"/>
    <w:uiPriority w:val="99"/>
    <w:unhideWhenUsed/>
    <w:rsid w:val="005F5846"/>
    <w:pPr>
      <w:tabs>
        <w:tab w:val="center" w:pos="4536"/>
        <w:tab w:val="right" w:pos="9072"/>
      </w:tabs>
    </w:pPr>
  </w:style>
  <w:style w:type="character" w:customStyle="1" w:styleId="GlavaZnak">
    <w:name w:val="Glava Znak"/>
    <w:basedOn w:val="Privzetapisavaodstavka"/>
    <w:link w:val="Glava"/>
    <w:uiPriority w:val="99"/>
    <w:rsid w:val="005F5846"/>
  </w:style>
  <w:style w:type="paragraph" w:styleId="Noga">
    <w:name w:val="footer"/>
    <w:basedOn w:val="Navaden"/>
    <w:link w:val="NogaZnak"/>
    <w:uiPriority w:val="99"/>
    <w:unhideWhenUsed/>
    <w:rsid w:val="005F5846"/>
    <w:pPr>
      <w:tabs>
        <w:tab w:val="center" w:pos="4536"/>
        <w:tab w:val="right" w:pos="9072"/>
      </w:tabs>
    </w:pPr>
  </w:style>
  <w:style w:type="character" w:customStyle="1" w:styleId="NogaZnak">
    <w:name w:val="Noga Znak"/>
    <w:basedOn w:val="Privzetapisavaodstavka"/>
    <w:link w:val="Noga"/>
    <w:uiPriority w:val="99"/>
    <w:rsid w:val="005F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3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KZakelj</dc:creator>
  <cp:keywords/>
  <dc:description/>
  <cp:lastModifiedBy>HP</cp:lastModifiedBy>
  <cp:revision>9</cp:revision>
  <dcterms:created xsi:type="dcterms:W3CDTF">2020-12-15T15:14:00Z</dcterms:created>
  <dcterms:modified xsi:type="dcterms:W3CDTF">2020-12-15T16:41:00Z</dcterms:modified>
</cp:coreProperties>
</file>