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707" w:rsidRDefault="00117707" w:rsidP="00117707">
      <w:pPr>
        <w:pStyle w:val="MMKopfzeile"/>
        <w:rPr>
          <w:color w:val="6E6B60"/>
          <w:lang w:val="it-IT"/>
        </w:rPr>
      </w:pPr>
    </w:p>
    <w:p w:rsidR="00117707" w:rsidRDefault="00117707" w:rsidP="00117707">
      <w:pPr>
        <w:pStyle w:val="MMKopfzeile"/>
        <w:rPr>
          <w:color w:val="6E6B60"/>
          <w:lang w:val="it-IT"/>
        </w:rPr>
      </w:pPr>
      <w:r>
        <w:rPr>
          <w:color w:val="6E6B60"/>
          <w:lang w:val="it-IT"/>
        </w:rPr>
        <w:t xml:space="preserve">Schaan, </w:t>
      </w:r>
      <w:r>
        <w:fldChar w:fldCharType="begin"/>
      </w:r>
      <w:r>
        <w:instrText xml:space="preserve"> CREATEDATE \@"d'. 'MMMM\ yyyy" </w:instrText>
      </w:r>
      <w:r>
        <w:fldChar w:fldCharType="separate"/>
      </w:r>
      <w:r w:rsidR="008A4C20">
        <w:t>9</w:t>
      </w:r>
      <w:r>
        <w:t>. agosto 2022</w:t>
      </w:r>
      <w:r>
        <w:fldChar w:fldCharType="end"/>
      </w:r>
    </w:p>
    <w:p w:rsidR="00117707" w:rsidRDefault="00117707" w:rsidP="00117707">
      <w:pPr>
        <w:pStyle w:val="MMKopfzeile"/>
        <w:rPr>
          <w:b/>
          <w:color w:val="A2BF2F"/>
          <w:sz w:val="28"/>
          <w:szCs w:val="28"/>
          <w:lang w:val="it-IT"/>
        </w:rPr>
      </w:pPr>
      <w:r>
        <w:rPr>
          <w:color w:val="6E6B60"/>
          <w:lang w:val="it-IT"/>
        </w:rPr>
        <w:t>Comunicato stampa sul progetto CIPRA «Limitare il consumo di superfici»</w:t>
      </w:r>
    </w:p>
    <w:p w:rsidR="00117707" w:rsidRDefault="00117707" w:rsidP="00117707">
      <w:pPr>
        <w:pStyle w:val="MMLead"/>
        <w:rPr>
          <w:lang w:val="it-IT"/>
        </w:rPr>
      </w:pPr>
      <w:r>
        <w:rPr>
          <w:color w:val="A2BF2F"/>
          <w:sz w:val="28"/>
          <w:szCs w:val="28"/>
          <w:lang w:val="it-IT"/>
        </w:rPr>
        <w:t>L’impermeabilizzazione del suolo aggrava il problema della canicola</w:t>
      </w:r>
    </w:p>
    <w:p w:rsidR="00117707" w:rsidRDefault="00117707" w:rsidP="00117707">
      <w:pPr>
        <w:pStyle w:val="MMLead"/>
        <w:rPr>
          <w:lang w:val="it-IT"/>
        </w:rPr>
      </w:pPr>
      <w:r>
        <w:rPr>
          <w:lang w:val="it-IT"/>
        </w:rPr>
        <w:t>Tutta l'Europa sta boccheggiando per il grande caldo e l’aumento continuo di superfici c</w:t>
      </w:r>
      <w:bookmarkStart w:id="0" w:name="_GoBack"/>
      <w:bookmarkEnd w:id="0"/>
      <w:r>
        <w:rPr>
          <w:lang w:val="it-IT"/>
        </w:rPr>
        <w:t xml:space="preserve">ementificate non fa che peggiorare ulteriormente il riscaldamento dell'ambiente. Il progetto </w:t>
      </w:r>
      <w:proofErr w:type="spellStart"/>
      <w:proofErr w:type="gramStart"/>
      <w:r>
        <w:rPr>
          <w:lang w:val="it-IT"/>
        </w:rPr>
        <w:t>Flächen:sparen</w:t>
      </w:r>
      <w:proofErr w:type="spellEnd"/>
      <w:proofErr w:type="gramEnd"/>
      <w:r>
        <w:rPr>
          <w:lang w:val="it-IT"/>
        </w:rPr>
        <w:t xml:space="preserve"> (Limitare il consumo di superfici) punta ad un’inversione di tendenza nelle modalità d'uso del suolo. Una relazione specifica riassume le strategie attuali dei Paesi alpini ed evidenzia buoni esempi e soluzioni per i Comuni.</w:t>
      </w:r>
    </w:p>
    <w:p w:rsidR="00117707" w:rsidRPr="004450EB" w:rsidRDefault="00117707" w:rsidP="00117707">
      <w:pPr>
        <w:pStyle w:val="MMLead"/>
        <w:rPr>
          <w:b w:val="0"/>
          <w:lang w:val="it-IT"/>
        </w:rPr>
      </w:pPr>
      <w:r w:rsidRPr="004450EB">
        <w:rPr>
          <w:b w:val="0"/>
          <w:lang w:val="it-IT"/>
        </w:rPr>
        <w:t>Caldo, ancor più caldo in Europa centrale: l'Europa sta vivendo un'ondata di calore dopo l'altra, e anche la regione alpina ne è interessata. Sono particolarmente colpiti le città e gli agglomerati urbani definiti "isole di calore". Laddove le superfici di vetro e metallo accumulano a lungo il calore e il cemento o l'asfalto sigillano il terreno, la mancanza di vegetazione fa sì che evapori meno acqua e quindi il raffreddamento venga meno.</w:t>
      </w:r>
    </w:p>
    <w:p w:rsidR="00117707" w:rsidRDefault="00117707" w:rsidP="00117707">
      <w:pPr>
        <w:pStyle w:val="MMText"/>
        <w:rPr>
          <w:lang w:val="it-IT"/>
        </w:rPr>
      </w:pPr>
      <w:r>
        <w:rPr>
          <w:b/>
          <w:lang w:val="it-IT"/>
        </w:rPr>
        <w:t>Sempre più consumo di suolo</w:t>
      </w:r>
    </w:p>
    <w:p w:rsidR="00117707" w:rsidRDefault="00117707" w:rsidP="00117707">
      <w:pPr>
        <w:pStyle w:val="MMText"/>
        <w:rPr>
          <w:lang w:val="it-IT"/>
        </w:rPr>
      </w:pPr>
      <w:r>
        <w:rPr>
          <w:lang w:val="it-IT"/>
        </w:rPr>
        <w:t xml:space="preserve">Il suolo sigillato o danneggiato dall'erosione e dall'inquinamento svolge le sue funzioni solo in misura limitata o non le svolge affatto: l'acqua non filtra più, il suolo non lega la CO2 dell'atmosfera, la produzione agroalimentare ne risente. Le conseguenze: aria più calda, acqua alta, inondazioni e la fornitura di acqua potabile diventa sempre più dispendiosa. Spesso i danni sono irreversibili. </w:t>
      </w:r>
    </w:p>
    <w:p w:rsidR="00117707" w:rsidRDefault="00117707" w:rsidP="00117707">
      <w:pPr>
        <w:pStyle w:val="MMText"/>
        <w:rPr>
          <w:b/>
          <w:lang w:val="it-IT"/>
        </w:rPr>
      </w:pPr>
      <w:r>
        <w:rPr>
          <w:lang w:val="it-IT"/>
        </w:rPr>
        <w:t xml:space="preserve">Ciononostante, i Paesi alpini stanno sigillando terreni ogni giorno, soprattutto nelle aree periurbane. Inoltre, gli impianti eolici, idroelettrici, a biomassa e solari occupano sempre più suolo: i conflitti di utilizzo sono </w:t>
      </w:r>
      <w:proofErr w:type="spellStart"/>
      <w:r>
        <w:rPr>
          <w:lang w:val="it-IT"/>
        </w:rPr>
        <w:t>pre</w:t>
      </w:r>
      <w:proofErr w:type="spellEnd"/>
      <w:r>
        <w:rPr>
          <w:lang w:val="it-IT"/>
        </w:rPr>
        <w:t xml:space="preserve">-programmati. L'uso parsimonioso della terra è quindi più importante che mai. </w:t>
      </w:r>
    </w:p>
    <w:p w:rsidR="00117707" w:rsidRDefault="00117707" w:rsidP="00117707">
      <w:pPr>
        <w:pStyle w:val="MMText"/>
        <w:rPr>
          <w:lang w:val="it-IT"/>
        </w:rPr>
      </w:pPr>
      <w:r>
        <w:rPr>
          <w:b/>
          <w:lang w:val="it-IT"/>
        </w:rPr>
        <w:t>Limitare il consumo di superfici</w:t>
      </w:r>
    </w:p>
    <w:p w:rsidR="00117707" w:rsidRDefault="00117707" w:rsidP="00117707">
      <w:pPr>
        <w:pStyle w:val="MMText"/>
        <w:rPr>
          <w:lang w:val="it-IT"/>
        </w:rPr>
      </w:pPr>
      <w:r>
        <w:rPr>
          <w:lang w:val="it-IT"/>
        </w:rPr>
        <w:t>Con il progetto «Limitare il consumo di superfici – per un'inversione di tendenza nell'uso della terra nelle aree periurbane» la CIPRA indica gli approcci strategici presenti a livello regionale, nazionale e transnazionale e l’attuazione a livello locale. «Garantire suoli sani per il futuro è un compito che spetta alla società nel suo complesso. Pertanto, le istituzioni pubbliche, ma anche le aziende private, le imprese agricole e forestali e, in ultima analisi, tutti i proprietari di terreni sono chiamati con urgenza ad affrontare la questione del consumo di suolo nel suo complesso con grande urgenza», chiede Manon Wallenberger, responsabile del progetto presso la CIPRA Internazionale.</w:t>
      </w:r>
    </w:p>
    <w:p w:rsidR="00117707" w:rsidRDefault="00117707" w:rsidP="00117707">
      <w:pPr>
        <w:pStyle w:val="MMText"/>
        <w:rPr>
          <w:lang w:val="it-IT"/>
        </w:rPr>
      </w:pPr>
      <w:r>
        <w:rPr>
          <w:b/>
          <w:lang w:val="it-IT"/>
        </w:rPr>
        <w:lastRenderedPageBreak/>
        <w:t>Soluzioni e buoni esempi</w:t>
      </w:r>
    </w:p>
    <w:p w:rsidR="00117707" w:rsidRDefault="00117707" w:rsidP="00117707">
      <w:pPr>
        <w:pStyle w:val="MMText"/>
        <w:rPr>
          <w:lang w:val="it-IT"/>
        </w:rPr>
      </w:pPr>
      <w:r>
        <w:rPr>
          <w:lang w:val="it-IT"/>
        </w:rPr>
        <w:t xml:space="preserve">Da alcuni anni sono state sviluppate diverse soluzioni e strategie, dal livello europeo fino a quello regionale, per proteggere e valorizzare i suoli. I responsabili politici hanno riconosciuto l'urgenza del problema. In un rapporto specifico, </w:t>
      </w:r>
      <w:proofErr w:type="spellStart"/>
      <w:proofErr w:type="gramStart"/>
      <w:r>
        <w:rPr>
          <w:lang w:val="it-IT"/>
        </w:rPr>
        <w:t>Flächen:sparen</w:t>
      </w:r>
      <w:proofErr w:type="spellEnd"/>
      <w:proofErr w:type="gramEnd"/>
      <w:r>
        <w:rPr>
          <w:lang w:val="it-IT"/>
        </w:rPr>
        <w:t xml:space="preserve"> mostra quali strategie sono attualmente applicate nei Paesi alpini e quali sono i vantaggi e gli svantaggi. Inoltre, esempi pratici provenienti da Germania, Francia, Austria e Svizzera mostrano come e dove funziona il risparmio di suolo. </w:t>
      </w:r>
    </w:p>
    <w:p w:rsidR="00117707" w:rsidRPr="005076BE" w:rsidRDefault="00117707" w:rsidP="00117707">
      <w:pPr>
        <w:pStyle w:val="MMText"/>
        <w:rPr>
          <w:lang w:val="en-GB"/>
        </w:rPr>
      </w:pPr>
      <w:r>
        <w:rPr>
          <w:lang w:val="it-IT"/>
        </w:rPr>
        <w:t>In Alto Adige/I, ad esempio, gli edifici sfitti dei comuni pilota sono registrati nella "Piattaforma per il rurale". La popolazione locale ha quindi la possibilità di partecipare alle decisioni sull’uso di tali edifici sfitti. Attraverso queste opportunità di partecipazione, il progetto crea consapevolezza su come gestire spazi vuoti ed edifici sfitti.</w:t>
      </w:r>
    </w:p>
    <w:p w:rsidR="00117707" w:rsidRPr="005076BE" w:rsidRDefault="00117707" w:rsidP="00117707">
      <w:pPr>
        <w:pStyle w:val="MMText"/>
        <w:rPr>
          <w:color w:val="6E6B60"/>
          <w:lang w:val="en-GB"/>
        </w:rPr>
      </w:pPr>
      <w:r w:rsidRPr="005076BE">
        <w:rPr>
          <w:lang w:val="en-GB"/>
        </w:rPr>
        <w:t xml:space="preserve">Una </w:t>
      </w:r>
      <w:hyperlink r:id="rId7" w:history="1">
        <w:r w:rsidRPr="008A4C20">
          <w:rPr>
            <w:rStyle w:val="Hyperlink"/>
            <w:color w:val="6E6B60"/>
            <w:szCs w:val="20"/>
            <w:lang w:val="en-GB"/>
          </w:rPr>
          <w:t>mappa intera</w:t>
        </w:r>
      </w:hyperlink>
      <w:r w:rsidRPr="008A4C20">
        <w:rPr>
          <w:rStyle w:val="Hyperlink"/>
          <w:color w:val="6E6B60"/>
          <w:szCs w:val="20"/>
          <w:lang w:val="en-GB"/>
        </w:rPr>
        <w:t>t</w:t>
      </w:r>
      <w:hyperlink r:id="rId8" w:history="1">
        <w:r w:rsidRPr="008A4C20">
          <w:rPr>
            <w:rStyle w:val="Hyperlink"/>
            <w:color w:val="6E6B60"/>
            <w:szCs w:val="20"/>
            <w:lang w:val="en-GB"/>
          </w:rPr>
          <w:t>tiva</w:t>
        </w:r>
      </w:hyperlink>
      <w:r w:rsidRPr="005076BE">
        <w:rPr>
          <w:lang w:val="en-GB"/>
        </w:rPr>
        <w:t xml:space="preserve"> </w:t>
      </w:r>
      <w:proofErr w:type="spellStart"/>
      <w:r w:rsidRPr="005076BE">
        <w:rPr>
          <w:lang w:val="en-GB"/>
        </w:rPr>
        <w:t>presenta</w:t>
      </w:r>
      <w:proofErr w:type="spellEnd"/>
      <w:r w:rsidRPr="005076BE">
        <w:rPr>
          <w:lang w:val="en-GB"/>
        </w:rPr>
        <w:t xml:space="preserve"> una </w:t>
      </w:r>
      <w:proofErr w:type="spellStart"/>
      <w:r w:rsidRPr="005076BE">
        <w:rPr>
          <w:lang w:val="en-GB"/>
        </w:rPr>
        <w:t>serie</w:t>
      </w:r>
      <w:proofErr w:type="spellEnd"/>
      <w:r w:rsidRPr="005076BE">
        <w:rPr>
          <w:lang w:val="en-GB"/>
        </w:rPr>
        <w:t xml:space="preserve"> di </w:t>
      </w:r>
      <w:proofErr w:type="spellStart"/>
      <w:r w:rsidRPr="005076BE">
        <w:rPr>
          <w:lang w:val="en-GB"/>
        </w:rPr>
        <w:t>buoni</w:t>
      </w:r>
      <w:proofErr w:type="spellEnd"/>
      <w:r w:rsidRPr="005076BE">
        <w:rPr>
          <w:lang w:val="en-GB"/>
        </w:rPr>
        <w:t xml:space="preserve"> </w:t>
      </w:r>
      <w:proofErr w:type="spellStart"/>
      <w:r w:rsidRPr="005076BE">
        <w:rPr>
          <w:lang w:val="en-GB"/>
        </w:rPr>
        <w:t>esempi</w:t>
      </w:r>
      <w:proofErr w:type="spellEnd"/>
      <w:r w:rsidRPr="005076BE">
        <w:rPr>
          <w:lang w:val="en-GB"/>
        </w:rPr>
        <w:t xml:space="preserve"> </w:t>
      </w:r>
      <w:proofErr w:type="spellStart"/>
      <w:r w:rsidRPr="005076BE">
        <w:rPr>
          <w:lang w:val="en-GB"/>
        </w:rPr>
        <w:t>che</w:t>
      </w:r>
      <w:proofErr w:type="spellEnd"/>
      <w:r w:rsidRPr="005076BE">
        <w:rPr>
          <w:lang w:val="en-GB"/>
        </w:rPr>
        <w:t xml:space="preserve"> </w:t>
      </w:r>
      <w:proofErr w:type="spellStart"/>
      <w:r w:rsidRPr="005076BE">
        <w:rPr>
          <w:lang w:val="en-GB"/>
        </w:rPr>
        <w:t>coprono</w:t>
      </w:r>
      <w:proofErr w:type="spellEnd"/>
      <w:r w:rsidRPr="005076BE">
        <w:rPr>
          <w:lang w:val="en-GB"/>
        </w:rPr>
        <w:t xml:space="preserve"> </w:t>
      </w:r>
      <w:proofErr w:type="spellStart"/>
      <w:r w:rsidRPr="005076BE">
        <w:rPr>
          <w:lang w:val="en-GB"/>
        </w:rPr>
        <w:t>tutto</w:t>
      </w:r>
      <w:proofErr w:type="spellEnd"/>
      <w:r w:rsidRPr="005076BE">
        <w:rPr>
          <w:lang w:val="en-GB"/>
        </w:rPr>
        <w:t xml:space="preserve"> </w:t>
      </w:r>
      <w:proofErr w:type="spellStart"/>
      <w:r w:rsidRPr="005076BE">
        <w:rPr>
          <w:lang w:val="en-GB"/>
        </w:rPr>
        <w:t>l'arco</w:t>
      </w:r>
      <w:proofErr w:type="spellEnd"/>
      <w:r w:rsidRPr="005076BE">
        <w:rPr>
          <w:lang w:val="en-GB"/>
        </w:rPr>
        <w:t xml:space="preserve"> </w:t>
      </w:r>
      <w:proofErr w:type="spellStart"/>
      <w:r w:rsidRPr="005076BE">
        <w:rPr>
          <w:lang w:val="en-GB"/>
        </w:rPr>
        <w:t>alpino</w:t>
      </w:r>
      <w:proofErr w:type="spellEnd"/>
      <w:r w:rsidRPr="005076BE">
        <w:rPr>
          <w:lang w:val="en-GB"/>
        </w:rPr>
        <w:t xml:space="preserve">. La </w:t>
      </w:r>
      <w:proofErr w:type="spellStart"/>
      <w:r w:rsidRPr="005076BE">
        <w:rPr>
          <w:lang w:val="en-GB"/>
        </w:rPr>
        <w:t>relazione</w:t>
      </w:r>
      <w:proofErr w:type="spellEnd"/>
      <w:r w:rsidRPr="005076BE">
        <w:rPr>
          <w:lang w:val="en-GB"/>
        </w:rPr>
        <w:t xml:space="preserve"> </w:t>
      </w:r>
      <w:proofErr w:type="spellStart"/>
      <w:r w:rsidRPr="005076BE">
        <w:rPr>
          <w:lang w:val="en-GB"/>
        </w:rPr>
        <w:t>specifica</w:t>
      </w:r>
      <w:proofErr w:type="spellEnd"/>
      <w:r w:rsidRPr="005076BE">
        <w:rPr>
          <w:lang w:val="en-GB"/>
        </w:rPr>
        <w:t xml:space="preserve"> «</w:t>
      </w:r>
      <w:proofErr w:type="spellStart"/>
      <w:r w:rsidRPr="005076BE">
        <w:rPr>
          <w:lang w:val="en-GB"/>
        </w:rPr>
        <w:t>Limitare</w:t>
      </w:r>
      <w:proofErr w:type="spellEnd"/>
      <w:r w:rsidRPr="005076BE">
        <w:rPr>
          <w:lang w:val="en-GB"/>
        </w:rPr>
        <w:t xml:space="preserve"> </w:t>
      </w:r>
      <w:proofErr w:type="spellStart"/>
      <w:r w:rsidRPr="005076BE">
        <w:rPr>
          <w:lang w:val="en-GB"/>
        </w:rPr>
        <w:t>il</w:t>
      </w:r>
      <w:proofErr w:type="spellEnd"/>
      <w:r w:rsidRPr="005076BE">
        <w:rPr>
          <w:lang w:val="en-GB"/>
        </w:rPr>
        <w:t xml:space="preserve"> </w:t>
      </w:r>
      <w:proofErr w:type="spellStart"/>
      <w:r w:rsidRPr="005076BE">
        <w:rPr>
          <w:lang w:val="en-GB"/>
        </w:rPr>
        <w:t>consumo</w:t>
      </w:r>
      <w:proofErr w:type="spellEnd"/>
      <w:r w:rsidRPr="005076BE">
        <w:rPr>
          <w:lang w:val="en-GB"/>
        </w:rPr>
        <w:t xml:space="preserve"> di </w:t>
      </w:r>
      <w:proofErr w:type="spellStart"/>
      <w:r w:rsidRPr="005076BE">
        <w:rPr>
          <w:lang w:val="en-GB"/>
        </w:rPr>
        <w:t>superfici</w:t>
      </w:r>
      <w:proofErr w:type="spellEnd"/>
      <w:r w:rsidRPr="005076BE">
        <w:rPr>
          <w:lang w:val="en-GB"/>
        </w:rPr>
        <w:t xml:space="preserve">, </w:t>
      </w:r>
      <w:proofErr w:type="spellStart"/>
      <w:r w:rsidRPr="005076BE">
        <w:rPr>
          <w:lang w:val="en-GB"/>
        </w:rPr>
        <w:t>salvare</w:t>
      </w:r>
      <w:proofErr w:type="spellEnd"/>
      <w:r w:rsidRPr="005076BE">
        <w:rPr>
          <w:lang w:val="en-GB"/>
        </w:rPr>
        <w:t xml:space="preserve"> </w:t>
      </w:r>
      <w:proofErr w:type="spellStart"/>
      <w:r w:rsidRPr="005076BE">
        <w:rPr>
          <w:lang w:val="en-GB"/>
        </w:rPr>
        <w:t>il</w:t>
      </w:r>
      <w:proofErr w:type="spellEnd"/>
      <w:r w:rsidRPr="005076BE">
        <w:rPr>
          <w:lang w:val="en-GB"/>
        </w:rPr>
        <w:t xml:space="preserve"> </w:t>
      </w:r>
      <w:proofErr w:type="spellStart"/>
      <w:r w:rsidRPr="005076BE">
        <w:rPr>
          <w:lang w:val="en-GB"/>
        </w:rPr>
        <w:t>suolo</w:t>
      </w:r>
      <w:proofErr w:type="spellEnd"/>
      <w:r w:rsidRPr="005076BE">
        <w:rPr>
          <w:lang w:val="en-GB"/>
        </w:rPr>
        <w:t xml:space="preserve">» è </w:t>
      </w:r>
      <w:proofErr w:type="spellStart"/>
      <w:r w:rsidRPr="005076BE">
        <w:rPr>
          <w:lang w:val="en-GB"/>
        </w:rPr>
        <w:t>disponibile</w:t>
      </w:r>
      <w:proofErr w:type="spellEnd"/>
      <w:r w:rsidRPr="005076BE">
        <w:rPr>
          <w:lang w:val="en-GB"/>
        </w:rPr>
        <w:t xml:space="preserve"> come download </w:t>
      </w:r>
      <w:proofErr w:type="spellStart"/>
      <w:r w:rsidRPr="005076BE">
        <w:rPr>
          <w:lang w:val="en-GB"/>
        </w:rPr>
        <w:t>digitale</w:t>
      </w:r>
      <w:proofErr w:type="spellEnd"/>
      <w:r w:rsidRPr="005076BE">
        <w:rPr>
          <w:lang w:val="en-GB"/>
        </w:rPr>
        <w:t xml:space="preserve"> </w:t>
      </w:r>
      <w:proofErr w:type="spellStart"/>
      <w:r w:rsidRPr="005076BE">
        <w:rPr>
          <w:lang w:val="en-GB"/>
        </w:rPr>
        <w:t>oppure</w:t>
      </w:r>
      <w:proofErr w:type="spellEnd"/>
      <w:r w:rsidRPr="005076BE">
        <w:rPr>
          <w:lang w:val="en-GB"/>
        </w:rPr>
        <w:t xml:space="preserve"> </w:t>
      </w:r>
      <w:proofErr w:type="spellStart"/>
      <w:r w:rsidRPr="005076BE">
        <w:rPr>
          <w:lang w:val="en-GB"/>
        </w:rPr>
        <w:t>può</w:t>
      </w:r>
      <w:proofErr w:type="spellEnd"/>
      <w:r w:rsidRPr="005076BE">
        <w:rPr>
          <w:lang w:val="en-GB"/>
        </w:rPr>
        <w:t xml:space="preserve"> </w:t>
      </w:r>
      <w:proofErr w:type="spellStart"/>
      <w:r w:rsidRPr="005076BE">
        <w:rPr>
          <w:lang w:val="en-GB"/>
        </w:rPr>
        <w:t>essere</w:t>
      </w:r>
      <w:proofErr w:type="spellEnd"/>
      <w:r w:rsidRPr="005076BE">
        <w:rPr>
          <w:lang w:val="en-GB"/>
        </w:rPr>
        <w:t xml:space="preserve"> </w:t>
      </w:r>
      <w:proofErr w:type="spellStart"/>
      <w:r w:rsidRPr="005076BE">
        <w:rPr>
          <w:lang w:val="en-GB"/>
        </w:rPr>
        <w:t>ordinata</w:t>
      </w:r>
      <w:proofErr w:type="spellEnd"/>
      <w:r w:rsidRPr="005076BE">
        <w:rPr>
          <w:lang w:val="en-GB"/>
        </w:rPr>
        <w:t xml:space="preserve"> </w:t>
      </w:r>
      <w:proofErr w:type="spellStart"/>
      <w:r w:rsidRPr="005076BE">
        <w:rPr>
          <w:lang w:val="en-GB"/>
        </w:rPr>
        <w:t>gratuitamente</w:t>
      </w:r>
      <w:proofErr w:type="spellEnd"/>
      <w:r w:rsidRPr="005076BE">
        <w:rPr>
          <w:lang w:val="en-GB"/>
        </w:rPr>
        <w:t xml:space="preserve"> </w:t>
      </w:r>
      <w:proofErr w:type="spellStart"/>
      <w:r w:rsidRPr="005076BE">
        <w:rPr>
          <w:lang w:val="en-GB"/>
        </w:rPr>
        <w:t>nella</w:t>
      </w:r>
      <w:proofErr w:type="spellEnd"/>
      <w:r w:rsidRPr="005076BE">
        <w:rPr>
          <w:lang w:val="en-GB"/>
        </w:rPr>
        <w:t xml:space="preserve"> </w:t>
      </w:r>
      <w:proofErr w:type="spellStart"/>
      <w:r w:rsidRPr="005076BE">
        <w:rPr>
          <w:lang w:val="en-GB"/>
        </w:rPr>
        <w:t>versione</w:t>
      </w:r>
      <w:proofErr w:type="spellEnd"/>
      <w:r w:rsidRPr="005076BE">
        <w:rPr>
          <w:lang w:val="en-GB"/>
        </w:rPr>
        <w:t xml:space="preserve"> </w:t>
      </w:r>
      <w:proofErr w:type="spellStart"/>
      <w:r w:rsidRPr="005076BE">
        <w:rPr>
          <w:lang w:val="en-GB"/>
        </w:rPr>
        <w:t>stampata</w:t>
      </w:r>
      <w:proofErr w:type="spellEnd"/>
      <w:r w:rsidRPr="005076BE">
        <w:rPr>
          <w:lang w:val="en-GB"/>
        </w:rPr>
        <w:t xml:space="preserve">. </w:t>
      </w:r>
      <w:proofErr w:type="spellStart"/>
      <w:r w:rsidRPr="005076BE">
        <w:rPr>
          <w:lang w:val="en-GB"/>
        </w:rPr>
        <w:t>Ulteriori</w:t>
      </w:r>
      <w:proofErr w:type="spellEnd"/>
      <w:r w:rsidRPr="005076BE">
        <w:rPr>
          <w:lang w:val="en-GB"/>
        </w:rPr>
        <w:t xml:space="preserve"> </w:t>
      </w:r>
      <w:proofErr w:type="spellStart"/>
      <w:r w:rsidRPr="005076BE">
        <w:rPr>
          <w:lang w:val="en-GB"/>
        </w:rPr>
        <w:t>informazioni</w:t>
      </w:r>
      <w:proofErr w:type="spellEnd"/>
      <w:r w:rsidRPr="005076BE">
        <w:rPr>
          <w:lang w:val="en-GB"/>
        </w:rPr>
        <w:t xml:space="preserve">: </w:t>
      </w:r>
      <w:hyperlink r:id="rId9" w:history="1">
        <w:r w:rsidR="008A4C20" w:rsidRPr="008A4C20">
          <w:rPr>
            <w:rStyle w:val="Hyperlink"/>
            <w:color w:val="6E6B60"/>
            <w:szCs w:val="20"/>
            <w:lang w:val="en-GB"/>
          </w:rPr>
          <w:t>www.cipra.org/limitare-consumo-superfici</w:t>
        </w:r>
      </w:hyperlink>
      <w:r w:rsidRPr="005076BE">
        <w:rPr>
          <w:lang w:val="en-GB"/>
        </w:rPr>
        <w:t xml:space="preserve">. </w:t>
      </w:r>
    </w:p>
    <w:p w:rsidR="00117707" w:rsidRPr="005076BE" w:rsidRDefault="00117707" w:rsidP="00117707">
      <w:pPr>
        <w:pStyle w:val="MMFusszeile"/>
        <w:rPr>
          <w:color w:val="6E6B60"/>
          <w:lang w:val="en-GB"/>
        </w:rPr>
      </w:pPr>
    </w:p>
    <w:p w:rsidR="00117707" w:rsidRDefault="00117707" w:rsidP="00117707">
      <w:pPr>
        <w:pStyle w:val="MMFusszeile"/>
        <w:rPr>
          <w:color w:val="6E6B60"/>
          <w:u w:val="single"/>
          <w:lang w:val="en-GB"/>
        </w:rPr>
      </w:pPr>
      <w:r>
        <w:rPr>
          <w:color w:val="6E6B60"/>
          <w:lang w:val="it-IT"/>
        </w:rPr>
        <w:t>Il presente comunicato e alcune immagini stampabili sono disponibili all’indirizzo</w:t>
      </w:r>
      <w:r w:rsidRPr="005076BE">
        <w:rPr>
          <w:color w:val="6E6B60"/>
          <w:lang w:val="en-GB"/>
        </w:rPr>
        <w:t xml:space="preserve">: </w:t>
      </w:r>
      <w:hyperlink r:id="rId10" w:history="1">
        <w:r w:rsidR="008A4C20">
          <w:rPr>
            <w:rStyle w:val="Hyperlink"/>
            <w:color w:val="6E6B60"/>
            <w:lang w:val="en-GB"/>
          </w:rPr>
          <w:t>www.cipra.org/it/comunicato-stampa</w:t>
        </w:r>
      </w:hyperlink>
      <w:r w:rsidRPr="005076BE">
        <w:rPr>
          <w:color w:val="6E6B60"/>
          <w:u w:val="single"/>
          <w:lang w:val="en-GB"/>
        </w:rPr>
        <w:t xml:space="preserve">  </w:t>
      </w:r>
    </w:p>
    <w:p w:rsidR="008A4C20" w:rsidRDefault="008A4C20" w:rsidP="00117707">
      <w:pPr>
        <w:pStyle w:val="MMFusszeile"/>
        <w:rPr>
          <w:color w:val="6E6B60"/>
          <w:lang w:val="it-IT"/>
        </w:rPr>
      </w:pPr>
    </w:p>
    <w:p w:rsidR="00117707" w:rsidRPr="005076BE" w:rsidRDefault="00117707" w:rsidP="00117707">
      <w:pPr>
        <w:pStyle w:val="MMFusszeile"/>
        <w:rPr>
          <w:color w:val="6E6B60"/>
          <w:lang w:val="en-GB"/>
        </w:rPr>
      </w:pPr>
      <w:r>
        <w:rPr>
          <w:color w:val="6E6B60"/>
          <w:lang w:val="it-IT"/>
        </w:rPr>
        <w:t>Per maggiori informazioni rivolgersi a</w:t>
      </w:r>
      <w:r w:rsidRPr="005076BE">
        <w:rPr>
          <w:color w:val="6E6B60"/>
          <w:lang w:val="en-GB"/>
        </w:rPr>
        <w:t>:</w:t>
      </w:r>
    </w:p>
    <w:p w:rsidR="00117707" w:rsidRPr="005076BE" w:rsidRDefault="00117707" w:rsidP="00117707">
      <w:pPr>
        <w:pStyle w:val="MMText"/>
        <w:rPr>
          <w:color w:val="6E6B60"/>
          <w:sz w:val="20"/>
          <w:lang w:val="en-GB"/>
        </w:rPr>
      </w:pPr>
      <w:r w:rsidRPr="005076BE">
        <w:rPr>
          <w:color w:val="6E6B60"/>
          <w:sz w:val="20"/>
          <w:lang w:val="en-GB"/>
        </w:rPr>
        <w:t xml:space="preserve">Manon Wallenberger, </w:t>
      </w:r>
      <w:proofErr w:type="spellStart"/>
      <w:r w:rsidRPr="005076BE">
        <w:rPr>
          <w:color w:val="6E6B60"/>
          <w:sz w:val="20"/>
          <w:lang w:val="en-GB"/>
        </w:rPr>
        <w:t>responsabile</w:t>
      </w:r>
      <w:proofErr w:type="spellEnd"/>
      <w:r>
        <w:rPr>
          <w:color w:val="6E6B60"/>
          <w:sz w:val="20"/>
          <w:lang w:val="it-IT"/>
        </w:rPr>
        <w:t xml:space="preserve"> di progetto</w:t>
      </w:r>
      <w:r w:rsidRPr="005076BE">
        <w:rPr>
          <w:color w:val="6E6B60"/>
          <w:sz w:val="20"/>
          <w:lang w:val="en-GB"/>
        </w:rPr>
        <w:t xml:space="preserve"> CIPRA </w:t>
      </w:r>
      <w:proofErr w:type="spellStart"/>
      <w:r w:rsidRPr="005076BE">
        <w:rPr>
          <w:color w:val="6E6B60"/>
          <w:sz w:val="20"/>
          <w:lang w:val="en-GB"/>
        </w:rPr>
        <w:t>Internazionale</w:t>
      </w:r>
      <w:proofErr w:type="spellEnd"/>
      <w:r w:rsidRPr="005076BE">
        <w:rPr>
          <w:color w:val="6E6B60"/>
          <w:sz w:val="20"/>
          <w:lang w:val="en-GB"/>
        </w:rPr>
        <w:t xml:space="preserve">, </w:t>
      </w:r>
      <w:hyperlink r:id="rId11" w:history="1">
        <w:r w:rsidRPr="008A4C20">
          <w:rPr>
            <w:rStyle w:val="Hyperlink"/>
            <w:color w:val="6E6B60"/>
            <w:sz w:val="20"/>
            <w:szCs w:val="20"/>
            <w:lang w:val="en-GB"/>
          </w:rPr>
          <w:t>manon.wallenberger@cipra.org</w:t>
        </w:r>
      </w:hyperlink>
      <w:r w:rsidRPr="005076BE">
        <w:rPr>
          <w:color w:val="6E6B60"/>
          <w:sz w:val="20"/>
          <w:lang w:val="en-GB"/>
        </w:rPr>
        <w:t xml:space="preserve"> </w:t>
      </w:r>
    </w:p>
    <w:p w:rsidR="00E16C3D" w:rsidRPr="00117707" w:rsidRDefault="00E16C3D" w:rsidP="00E16C3D">
      <w:pPr>
        <w:pStyle w:val="MMFusszeile"/>
        <w:spacing w:before="120"/>
        <w:contextualSpacing w:val="0"/>
        <w:rPr>
          <w:color w:val="6E6B60"/>
          <w:u w:val="single"/>
          <w:lang w:val="en-GB"/>
        </w:rPr>
      </w:pPr>
    </w:p>
    <w:p w:rsidR="00E16C3D" w:rsidRPr="002E0F3C" w:rsidRDefault="00E16C3D" w:rsidP="00E16C3D">
      <w:pPr>
        <w:shd w:val="clear" w:color="auto" w:fill="C0BDB4"/>
        <w:spacing w:after="60" w:line="280" w:lineRule="atLeast"/>
        <w:rPr>
          <w:rFonts w:ascii="Arial" w:hAnsi="Arial" w:cs="Arial"/>
          <w:b/>
          <w:sz w:val="20"/>
          <w:szCs w:val="20"/>
          <w:lang w:val="it-IT"/>
        </w:rPr>
      </w:pPr>
      <w:r w:rsidRPr="002E0F3C">
        <w:rPr>
          <w:rFonts w:ascii="Arial" w:hAnsi="Arial" w:cs="Arial"/>
          <w:b/>
          <w:sz w:val="20"/>
          <w:szCs w:val="20"/>
          <w:lang w:val="it-IT"/>
        </w:rPr>
        <w:t>CIPRA, un’organizzazione variegata e dalle molte sfaccettature</w:t>
      </w:r>
    </w:p>
    <w:p w:rsidR="00E16C3D" w:rsidRPr="00E16C3D" w:rsidRDefault="002E0F3C" w:rsidP="00E16C3D">
      <w:pPr>
        <w:shd w:val="clear" w:color="auto" w:fill="C0BDB4"/>
        <w:spacing w:line="280" w:lineRule="atLeast"/>
        <w:rPr>
          <w:rFonts w:ascii="Arial" w:hAnsi="Arial" w:cs="Arial"/>
          <w:sz w:val="20"/>
          <w:szCs w:val="20"/>
        </w:rPr>
      </w:pPr>
      <w:r w:rsidRPr="002E0F3C">
        <w:rPr>
          <w:rFonts w:ascii="Arial" w:hAnsi="Arial" w:cs="Arial"/>
          <w:sz w:val="20"/>
          <w:szCs w:val="20"/>
          <w:lang w:val="it-IT"/>
        </w:rPr>
        <w:t xml:space="preserve">La CIPRA, Commissione Internazionale per la Protezione delle Alpi, è un’organizzazione non governativa, strutturata in rappresentanze dislocate nei sette Stati alpini. Ne aderiscono più di 100 associazioni e organizzazioni. La CIPRA opera in favore di uno sviluppo sostenibile nelle Alpi e si impegna per la salvaguardia del patrimonio naturale e culturale, per il mantenimento delle varietà regionali e per la ricerca di soluzioni ai problemi transfrontalieri dello spazio alpino. </w:t>
      </w:r>
      <w:r w:rsidR="00E16C3D" w:rsidRPr="002E0F3C">
        <w:rPr>
          <w:rFonts w:ascii="Arial" w:hAnsi="Arial" w:cs="Arial"/>
          <w:sz w:val="20"/>
          <w:szCs w:val="20"/>
          <w:lang w:val="it-IT"/>
        </w:rPr>
        <w:t xml:space="preserve"> </w:t>
      </w:r>
      <w:hyperlink r:id="rId12" w:history="1">
        <w:r w:rsidR="00E16C3D" w:rsidRPr="00E16C3D">
          <w:rPr>
            <w:rFonts w:ascii="Arial" w:hAnsi="Arial" w:cs="Arial"/>
            <w:sz w:val="20"/>
            <w:szCs w:val="20"/>
            <w:u w:val="single"/>
          </w:rPr>
          <w:t>www.cipra.org</w:t>
        </w:r>
      </w:hyperlink>
    </w:p>
    <w:p w:rsidR="00E73DE9" w:rsidRPr="00E16C3D" w:rsidRDefault="00E73DE9" w:rsidP="00E16C3D">
      <w:pPr>
        <w:pStyle w:val="MMFusszeile"/>
        <w:tabs>
          <w:tab w:val="left" w:pos="2310"/>
        </w:tabs>
        <w:spacing w:after="240"/>
        <w:rPr>
          <w:color w:val="6E6B60"/>
          <w:sz w:val="22"/>
          <w:szCs w:val="22"/>
          <w:lang w:val="it-IT"/>
        </w:rPr>
      </w:pPr>
    </w:p>
    <w:sectPr w:rsidR="00E73DE9" w:rsidRPr="00E16C3D" w:rsidSect="00E73DE9">
      <w:headerReference w:type="default" r:id="rId13"/>
      <w:footerReference w:type="even" r:id="rId14"/>
      <w:footerReference w:type="default" r:id="rId15"/>
      <w:headerReference w:type="first" r:id="rId16"/>
      <w:footerReference w:type="first" r:id="rId17"/>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707" w:rsidRDefault="00117707">
      <w:r>
        <w:separator/>
      </w:r>
    </w:p>
  </w:endnote>
  <w:endnote w:type="continuationSeparator" w:id="0">
    <w:p w:rsidR="00117707" w:rsidRDefault="0011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Std-Lt">
    <w:altName w:val="Arial"/>
    <w:panose1 w:val="020B0403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framePr w:wrap="around" w:vAnchor="text" w:hAnchor="margin" w:y="1"/>
    </w:pPr>
    <w:r>
      <w:fldChar w:fldCharType="begin"/>
    </w:r>
    <w:r w:rsidR="00797052">
      <w:instrText>PAGE</w:instrText>
    </w:r>
    <w:r>
      <w:instrText xml:space="preserve">  </w:instrText>
    </w:r>
    <w:r>
      <w:fldChar w:fldCharType="end"/>
    </w:r>
  </w:p>
  <w:p w:rsidR="00E73DE9" w:rsidRDefault="00E73DE9" w:rsidP="00E73DE9">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E73DE9" w:rsidP="00E73DE9">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Pr="002E0F3C" w:rsidRDefault="00E73DE9" w:rsidP="00E73DE9">
    <w:pPr>
      <w:pStyle w:val="Fuzeile"/>
      <w:spacing w:line="260" w:lineRule="exact"/>
      <w:ind w:left="-1276" w:right="-404"/>
      <w:rPr>
        <w:rFonts w:ascii="HelveticaNeueLTStd-Lt" w:hAnsi="HelveticaNeueLTStd-Lt" w:cs="HelveticaNeueLTStd-Lt"/>
        <w:color w:val="65653F"/>
        <w:spacing w:val="6"/>
        <w:sz w:val="16"/>
        <w:szCs w:val="16"/>
        <w:lang w:val="it-IT" w:eastAsia="de-DE"/>
      </w:rPr>
    </w:pPr>
    <w:r w:rsidRPr="002E0F3C">
      <w:rPr>
        <w:rFonts w:ascii="HelveticaNeueLTStd-Lt" w:hAnsi="HelveticaNeueLTStd-Lt" w:cs="HelveticaNeueLTStd-Lt"/>
        <w:color w:val="65653F"/>
        <w:spacing w:val="6"/>
        <w:sz w:val="16"/>
        <w:szCs w:val="16"/>
        <w:lang w:val="it-IT" w:eastAsia="de-DE"/>
      </w:rPr>
      <w:t xml:space="preserve">Commissione Internazionale per la Protezione delle </w:t>
    </w:r>
    <w:proofErr w:type="gramStart"/>
    <w:r w:rsidRPr="002E0F3C">
      <w:rPr>
        <w:rFonts w:ascii="HelveticaNeueLTStd-Lt" w:hAnsi="HelveticaNeueLTStd-Lt" w:cs="HelveticaNeueLTStd-Lt"/>
        <w:color w:val="65653F"/>
        <w:spacing w:val="6"/>
        <w:sz w:val="16"/>
        <w:szCs w:val="16"/>
        <w:lang w:val="it-IT" w:eastAsia="de-DE"/>
      </w:rPr>
      <w:t>Alpi  ·</w:t>
    </w:r>
    <w:proofErr w:type="gramEnd"/>
    <w:r w:rsidRPr="002E0F3C">
      <w:rPr>
        <w:rFonts w:ascii="HelveticaNeueLTStd-Lt" w:hAnsi="HelveticaNeueLTStd-Lt" w:cs="HelveticaNeueLTStd-Lt"/>
        <w:color w:val="65653F"/>
        <w:spacing w:val="6"/>
        <w:sz w:val="16"/>
        <w:szCs w:val="16"/>
        <w:lang w:val="it-IT" w:eastAsia="de-DE"/>
      </w:rPr>
      <w:t xml:space="preserve">  CIPRA Internazionale </w:t>
    </w:r>
  </w:p>
  <w:p w:rsidR="00E73DE9" w:rsidRPr="003639CB" w:rsidRDefault="00264460" w:rsidP="00E73DE9">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73DE9" w:rsidRPr="003639CB">
      <w:rPr>
        <w:rFonts w:ascii="HelveticaNeueLTStd-Lt" w:hAnsi="HelveticaNeueLTStd-Lt" w:cs="HelveticaNeueLTStd-Lt"/>
        <w:color w:val="65653F"/>
        <w:spacing w:val="6"/>
        <w:sz w:val="16"/>
        <w:szCs w:val="16"/>
      </w:rPr>
      <w:t xml:space="preserve">  ·</w:t>
    </w:r>
    <w:proofErr w:type="gramEnd"/>
    <w:r w:rsidR="00E73DE9" w:rsidRPr="003639CB">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707" w:rsidRDefault="00117707">
      <w:r>
        <w:separator/>
      </w:r>
    </w:p>
  </w:footnote>
  <w:footnote w:type="continuationSeparator" w:id="0">
    <w:p w:rsidR="00117707" w:rsidRDefault="0011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E9" w:rsidRDefault="002E0F3C">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07"/>
    <w:rsid w:val="0008303A"/>
    <w:rsid w:val="00102681"/>
    <w:rsid w:val="00117707"/>
    <w:rsid w:val="00117986"/>
    <w:rsid w:val="00264460"/>
    <w:rsid w:val="002D5D20"/>
    <w:rsid w:val="002E0F3C"/>
    <w:rsid w:val="004450EB"/>
    <w:rsid w:val="00465985"/>
    <w:rsid w:val="00797052"/>
    <w:rsid w:val="008164B0"/>
    <w:rsid w:val="008A4C20"/>
    <w:rsid w:val="00AD3D8C"/>
    <w:rsid w:val="00B37D4B"/>
    <w:rsid w:val="00C17BF8"/>
    <w:rsid w:val="00C8242A"/>
    <w:rsid w:val="00E16C3D"/>
    <w:rsid w:val="00E73DE9"/>
    <w:rsid w:val="00EC688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C9BD4CA-FC83-4BD1-A2C8-D6703D70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character" w:styleId="Hyperlink">
    <w:name w:val="Hyperlink"/>
    <w:rsid w:val="00AD3D8C"/>
    <w:rPr>
      <w:color w:val="0000FF"/>
      <w:u w:val="single"/>
    </w:rPr>
  </w:style>
  <w:style w:type="paragraph" w:customStyle="1" w:styleId="MMTitel">
    <w:name w:val="MM Titel"/>
    <w:basedOn w:val="Standard"/>
    <w:next w:val="MMLead"/>
    <w:autoRedefine/>
    <w:rsid w:val="00AD3D8C"/>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D3D8C"/>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AD3D8C"/>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AD3D8C"/>
    <w:pPr>
      <w:spacing w:before="240"/>
      <w:jc w:val="left"/>
    </w:pPr>
    <w:rPr>
      <w:b/>
    </w:rPr>
  </w:style>
  <w:style w:type="paragraph" w:customStyle="1" w:styleId="MMFusszeile">
    <w:name w:val="MM Fusszeile"/>
    <w:basedOn w:val="MMText"/>
    <w:autoRedefine/>
    <w:rsid w:val="00AD3D8C"/>
    <w:pPr>
      <w:spacing w:line="240" w:lineRule="auto"/>
      <w:jc w:val="left"/>
    </w:pPr>
    <w:rPr>
      <w:sz w:val="20"/>
      <w:szCs w:val="20"/>
    </w:rPr>
  </w:style>
  <w:style w:type="paragraph" w:customStyle="1" w:styleId="MMSperrfrist">
    <w:name w:val="MM Sperrfrist"/>
    <w:basedOn w:val="Standard"/>
    <w:next w:val="MMTitel"/>
    <w:autoRedefine/>
    <w:rsid w:val="00AD3D8C"/>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AD3D8C"/>
    <w:pPr>
      <w:spacing w:before="120" w:after="120" w:line="360" w:lineRule="auto"/>
    </w:pPr>
    <w:rPr>
      <w:rFonts w:ascii="Arial" w:eastAsia="Times New Roman" w:hAnsi="Arial" w:cs="Arial"/>
      <w:sz w:val="22"/>
      <w:szCs w:val="22"/>
      <w:lang w:val="de-CH" w:eastAsia="de-DE"/>
    </w:rPr>
  </w:style>
  <w:style w:type="character" w:styleId="BesuchterLink">
    <w:name w:val="FollowedHyperlink"/>
    <w:basedOn w:val="Absatz-Standardschriftart"/>
    <w:semiHidden/>
    <w:unhideWhenUsed/>
    <w:rsid w:val="008A4C20"/>
    <w:rPr>
      <w:color w:val="800080" w:themeColor="followedHyperlink"/>
      <w:u w:val="single"/>
    </w:rPr>
  </w:style>
  <w:style w:type="character" w:styleId="NichtaufgelsteErwhnung">
    <w:name w:val="Unresolved Mention"/>
    <w:basedOn w:val="Absatz-Standardschriftart"/>
    <w:uiPriority w:val="99"/>
    <w:semiHidden/>
    <w:unhideWhenUsed/>
    <w:rsid w:val="008A4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7233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map.cipra.org/workspace?language=de&amp;view=projects&amp;subview=6&amp;z=7&amp;c=46.384833,10.14038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cipra.org/workspace?language=it&amp;view=projects&amp;subview=6&amp;z=7&amp;c=46.388622,10.140380" TargetMode="Externa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on.wallenberger@cipr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ipra.org/it/comunicato-stamp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pra.org/limitare-consumo-superfic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it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itVorlageMM-Int.dotx</Template>
  <TotalTime>0</TotalTime>
  <Pages>2</Pages>
  <Words>637</Words>
  <Characters>4361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Caroline BEGLE</dc:creator>
  <cp:lastModifiedBy>CIPRA International - Caroline BEGLE</cp:lastModifiedBy>
  <cp:revision>3</cp:revision>
  <cp:lastPrinted>2011-04-15T15:05:00Z</cp:lastPrinted>
  <dcterms:created xsi:type="dcterms:W3CDTF">2022-08-09T07:23:00Z</dcterms:created>
  <dcterms:modified xsi:type="dcterms:W3CDTF">2022-08-09T07:28:00Z</dcterms:modified>
</cp:coreProperties>
</file>